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6A26" w14:textId="77777777" w:rsidR="00BA2148" w:rsidRDefault="00BA2148" w:rsidP="00BA2148">
      <w:pPr>
        <w:pStyle w:val="Title"/>
      </w:pPr>
      <w:r>
        <w:t xml:space="preserve">Port of Milford Haven </w:t>
      </w:r>
      <w:r w:rsidRPr="00BA2148">
        <w:t>Stakeholder</w:t>
      </w:r>
      <w:r w:rsidR="00841543">
        <w:t xml:space="preserve"> perception survey 2018</w:t>
      </w:r>
    </w:p>
    <w:p w14:paraId="7978F271" w14:textId="77777777" w:rsidR="00BA2148" w:rsidRPr="00BA2148" w:rsidRDefault="00BA2148" w:rsidP="00BA2148">
      <w:pPr>
        <w:jc w:val="center"/>
      </w:pPr>
      <w:r>
        <w:rPr>
          <w:noProof/>
          <w:lang w:eastAsia="en-GB"/>
        </w:rPr>
        <w:drawing>
          <wp:inline distT="0" distB="0" distL="0" distR="0" wp14:anchorId="6C4B3B21" wp14:editId="1D2853C8">
            <wp:extent cx="5594810" cy="373414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7N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4810" cy="3734146"/>
                    </a:xfrm>
                    <a:prstGeom prst="rect">
                      <a:avLst/>
                    </a:prstGeom>
                  </pic:spPr>
                </pic:pic>
              </a:graphicData>
            </a:graphic>
          </wp:inline>
        </w:drawing>
      </w:r>
    </w:p>
    <w:p w14:paraId="2FF9D38F" w14:textId="77777777" w:rsidR="00BA2148" w:rsidRPr="00BA2148" w:rsidRDefault="00BA2148" w:rsidP="00BA2148"/>
    <w:p w14:paraId="1E35EE31" w14:textId="77777777" w:rsidR="00024C2D" w:rsidRPr="00024C2D" w:rsidRDefault="00024C2D" w:rsidP="00024C2D">
      <w:pPr>
        <w:jc w:val="right"/>
        <w:rPr>
          <w:b/>
          <w:sz w:val="28"/>
        </w:rPr>
      </w:pPr>
      <w:r w:rsidRPr="00024C2D">
        <w:rPr>
          <w:b/>
          <w:sz w:val="28"/>
        </w:rPr>
        <w:t>Report by:</w:t>
      </w:r>
    </w:p>
    <w:p w14:paraId="15FF8E18" w14:textId="77777777" w:rsidR="00841543" w:rsidRDefault="00841543" w:rsidP="00024C2D">
      <w:pPr>
        <w:jc w:val="right"/>
        <w:rPr>
          <w:sz w:val="22"/>
        </w:rPr>
      </w:pPr>
      <w:r>
        <w:rPr>
          <w:noProof/>
          <w:sz w:val="22"/>
          <w:lang w:eastAsia="en-GB"/>
        </w:rPr>
        <w:drawing>
          <wp:anchor distT="0" distB="0" distL="114300" distR="114300" simplePos="0" relativeHeight="251660288" behindDoc="1" locked="0" layoutInCell="1" allowOverlap="1" wp14:anchorId="2F22DDA0" wp14:editId="679CFEEA">
            <wp:simplePos x="0" y="0"/>
            <wp:positionH relativeFrom="margin">
              <wp:align>right</wp:align>
            </wp:positionH>
            <wp:positionV relativeFrom="paragraph">
              <wp:posOffset>8255</wp:posOffset>
            </wp:positionV>
            <wp:extent cx="1120140" cy="1152525"/>
            <wp:effectExtent l="0" t="0" r="3810" b="9525"/>
            <wp:wrapTight wrapText="bothSides">
              <wp:wrapPolygon edited="0">
                <wp:start x="8816" y="0"/>
                <wp:lineTo x="2204" y="1428"/>
                <wp:lineTo x="0" y="3213"/>
                <wp:lineTo x="0" y="19636"/>
                <wp:lineTo x="1469" y="21421"/>
                <wp:lineTo x="16898" y="21421"/>
                <wp:lineTo x="21306" y="18565"/>
                <wp:lineTo x="21306" y="2142"/>
                <wp:lineTo x="19102" y="0"/>
                <wp:lineTo x="881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20140" cy="1152525"/>
                    </a:xfrm>
                    <a:prstGeom prst="rect">
                      <a:avLst/>
                    </a:prstGeom>
                    <a:noFill/>
                  </pic:spPr>
                </pic:pic>
              </a:graphicData>
            </a:graphic>
            <wp14:sizeRelH relativeFrom="margin">
              <wp14:pctWidth>0</wp14:pctWidth>
            </wp14:sizeRelH>
            <wp14:sizeRelV relativeFrom="margin">
              <wp14:pctHeight>0</wp14:pctHeight>
            </wp14:sizeRelV>
          </wp:anchor>
        </w:drawing>
      </w:r>
    </w:p>
    <w:p w14:paraId="07FADC5B" w14:textId="77777777" w:rsidR="00024C2D" w:rsidRPr="00024C2D" w:rsidRDefault="00024C2D" w:rsidP="00024C2D">
      <w:pPr>
        <w:jc w:val="right"/>
        <w:rPr>
          <w:sz w:val="22"/>
        </w:rPr>
      </w:pPr>
      <w:r w:rsidRPr="00024C2D">
        <w:rPr>
          <w:sz w:val="22"/>
        </w:rPr>
        <w:t xml:space="preserve">Pembrokeshire Coastal Forum, </w:t>
      </w:r>
      <w:r>
        <w:rPr>
          <w:sz w:val="22"/>
        </w:rPr>
        <w:br/>
      </w:r>
      <w:r w:rsidRPr="00024C2D">
        <w:rPr>
          <w:sz w:val="22"/>
        </w:rPr>
        <w:t>2</w:t>
      </w:r>
      <w:r w:rsidRPr="00024C2D">
        <w:rPr>
          <w:sz w:val="22"/>
          <w:vertAlign w:val="superscript"/>
        </w:rPr>
        <w:t>nd</w:t>
      </w:r>
      <w:r w:rsidRPr="00024C2D">
        <w:rPr>
          <w:sz w:val="22"/>
        </w:rPr>
        <w:t xml:space="preserve"> Floor, Pier House, Pembroke Dock, Pembrokeshire, SA72 6TR</w:t>
      </w:r>
      <w:r>
        <w:rPr>
          <w:sz w:val="22"/>
        </w:rPr>
        <w:t xml:space="preserve"> </w:t>
      </w:r>
      <w:r>
        <w:rPr>
          <w:sz w:val="22"/>
        </w:rPr>
        <w:br/>
      </w:r>
      <w:hyperlink r:id="rId13" w:history="1">
        <w:r w:rsidRPr="00B6558A">
          <w:rPr>
            <w:rStyle w:val="Hyperlink"/>
            <w:sz w:val="22"/>
          </w:rPr>
          <w:t>www.pembrokeshirecoastalforum.org.uk</w:t>
        </w:r>
      </w:hyperlink>
      <w:r>
        <w:rPr>
          <w:sz w:val="22"/>
        </w:rPr>
        <w:t xml:space="preserve"> </w:t>
      </w:r>
    </w:p>
    <w:p w14:paraId="3DE433EC" w14:textId="77777777" w:rsidR="00024C2D" w:rsidRPr="00BA2148" w:rsidRDefault="00024C2D" w:rsidP="00024C2D"/>
    <w:p w14:paraId="76A8CCA8" w14:textId="77777777" w:rsidR="00024C2D" w:rsidRDefault="00841543" w:rsidP="00024C2D">
      <w:pPr>
        <w:jc w:val="right"/>
        <w:rPr>
          <w:b/>
          <w:sz w:val="22"/>
        </w:rPr>
      </w:pPr>
      <w:r>
        <w:rPr>
          <w:noProof/>
          <w:lang w:eastAsia="en-GB"/>
        </w:rPr>
        <w:drawing>
          <wp:anchor distT="0" distB="0" distL="114300" distR="114300" simplePos="0" relativeHeight="251659264" behindDoc="1" locked="0" layoutInCell="1" allowOverlap="1" wp14:anchorId="0CEC5544" wp14:editId="618FC7A6">
            <wp:simplePos x="0" y="0"/>
            <wp:positionH relativeFrom="margin">
              <wp:align>center</wp:align>
            </wp:positionH>
            <wp:positionV relativeFrom="paragraph">
              <wp:posOffset>194945</wp:posOffset>
            </wp:positionV>
            <wp:extent cx="2336165" cy="1282516"/>
            <wp:effectExtent l="0" t="0" r="6985" b="0"/>
            <wp:wrapTight wrapText="bothSides">
              <wp:wrapPolygon edited="0">
                <wp:start x="0" y="0"/>
                <wp:lineTo x="0" y="21183"/>
                <wp:lineTo x="21488" y="21183"/>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of Milford Hav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6165" cy="1282516"/>
                    </a:xfrm>
                    <a:prstGeom prst="rect">
                      <a:avLst/>
                    </a:prstGeom>
                  </pic:spPr>
                </pic:pic>
              </a:graphicData>
            </a:graphic>
            <wp14:sizeRelH relativeFrom="margin">
              <wp14:pctWidth>0</wp14:pctWidth>
            </wp14:sizeRelH>
            <wp14:sizeRelV relativeFrom="margin">
              <wp14:pctHeight>0</wp14:pctHeight>
            </wp14:sizeRelV>
          </wp:anchor>
        </w:drawing>
      </w:r>
    </w:p>
    <w:p w14:paraId="44C046C3" w14:textId="77777777" w:rsidR="00024C2D" w:rsidRDefault="00024C2D" w:rsidP="00024C2D">
      <w:pPr>
        <w:jc w:val="right"/>
        <w:rPr>
          <w:b/>
          <w:sz w:val="28"/>
        </w:rPr>
      </w:pPr>
    </w:p>
    <w:p w14:paraId="1F6778E3" w14:textId="77777777" w:rsidR="00024C2D" w:rsidRDefault="00024C2D">
      <w:pPr>
        <w:rPr>
          <w:b/>
          <w:sz w:val="28"/>
        </w:rPr>
      </w:pPr>
      <w:r>
        <w:rPr>
          <w:b/>
          <w:sz w:val="28"/>
        </w:rPr>
        <w:br w:type="page"/>
      </w:r>
    </w:p>
    <w:tbl>
      <w:tblPr>
        <w:tblW w:w="0" w:type="auto"/>
        <w:jc w:val="center"/>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CellMar>
          <w:top w:w="57" w:type="dxa"/>
          <w:bottom w:w="57" w:type="dxa"/>
        </w:tblCellMar>
        <w:tblLook w:val="04A0" w:firstRow="1" w:lastRow="0" w:firstColumn="1" w:lastColumn="0" w:noHBand="0" w:noVBand="1"/>
      </w:tblPr>
      <w:tblGrid>
        <w:gridCol w:w="3433"/>
        <w:gridCol w:w="4533"/>
      </w:tblGrid>
      <w:tr w:rsidR="00024C2D" w:rsidRPr="00B61B34" w14:paraId="035006DE" w14:textId="77777777" w:rsidTr="00773184">
        <w:trPr>
          <w:jc w:val="center"/>
        </w:trPr>
        <w:tc>
          <w:tcPr>
            <w:tcW w:w="7966" w:type="dxa"/>
            <w:gridSpan w:val="2"/>
            <w:shd w:val="clear" w:color="auto" w:fill="0F6FC6" w:themeFill="accent1"/>
          </w:tcPr>
          <w:p w14:paraId="5F957255" w14:textId="77777777" w:rsidR="00024C2D" w:rsidRPr="00212B9E" w:rsidRDefault="00024C2D" w:rsidP="00773184">
            <w:pPr>
              <w:tabs>
                <w:tab w:val="left" w:pos="3135"/>
              </w:tabs>
              <w:spacing w:after="0" w:line="240" w:lineRule="auto"/>
              <w:rPr>
                <w:b/>
                <w:i/>
                <w:color w:val="FFFFFF" w:themeColor="background1"/>
                <w:sz w:val="22"/>
              </w:rPr>
            </w:pPr>
            <w:r w:rsidRPr="00212B9E">
              <w:rPr>
                <w:b/>
                <w:i/>
                <w:color w:val="FFFFFF" w:themeColor="background1"/>
                <w:sz w:val="22"/>
              </w:rPr>
              <w:lastRenderedPageBreak/>
              <w:t>Report prepared for:</w:t>
            </w:r>
          </w:p>
        </w:tc>
      </w:tr>
      <w:tr w:rsidR="00024C2D" w:rsidRPr="00B61B34" w14:paraId="7402E060" w14:textId="77777777" w:rsidTr="00773184">
        <w:trPr>
          <w:jc w:val="center"/>
        </w:trPr>
        <w:tc>
          <w:tcPr>
            <w:tcW w:w="7966" w:type="dxa"/>
            <w:gridSpan w:val="2"/>
          </w:tcPr>
          <w:p w14:paraId="302419EA" w14:textId="77777777" w:rsidR="00024C2D" w:rsidRPr="00212B9E" w:rsidRDefault="00024C2D" w:rsidP="00841543">
            <w:pPr>
              <w:spacing w:before="0" w:after="0" w:line="240" w:lineRule="auto"/>
              <w:rPr>
                <w:i/>
                <w:sz w:val="22"/>
              </w:rPr>
            </w:pPr>
            <w:r w:rsidRPr="00212B9E">
              <w:rPr>
                <w:color w:val="000000" w:themeColor="text1"/>
                <w:sz w:val="22"/>
              </w:rPr>
              <w:t xml:space="preserve">Port of Milford Haven  </w:t>
            </w:r>
          </w:p>
        </w:tc>
      </w:tr>
      <w:tr w:rsidR="00024C2D" w:rsidRPr="00B61B34" w14:paraId="533909FB" w14:textId="77777777" w:rsidTr="00773184">
        <w:trPr>
          <w:jc w:val="center"/>
        </w:trPr>
        <w:tc>
          <w:tcPr>
            <w:tcW w:w="3433" w:type="dxa"/>
            <w:shd w:val="clear" w:color="auto" w:fill="auto"/>
          </w:tcPr>
          <w:p w14:paraId="2D66C6D3" w14:textId="77777777" w:rsidR="00024C2D" w:rsidRPr="00212B9E" w:rsidRDefault="00024C2D" w:rsidP="00841543">
            <w:pPr>
              <w:spacing w:before="0" w:after="0" w:line="240" w:lineRule="auto"/>
              <w:rPr>
                <w:i/>
                <w:sz w:val="22"/>
              </w:rPr>
            </w:pPr>
            <w:r w:rsidRPr="00212B9E">
              <w:rPr>
                <w:i/>
                <w:sz w:val="22"/>
              </w:rPr>
              <w:t>Manager:</w:t>
            </w:r>
          </w:p>
        </w:tc>
        <w:tc>
          <w:tcPr>
            <w:tcW w:w="4533" w:type="dxa"/>
          </w:tcPr>
          <w:p w14:paraId="5AE6618B" w14:textId="77777777" w:rsidR="00024C2D" w:rsidRPr="00212B9E" w:rsidRDefault="00024C2D" w:rsidP="00841543">
            <w:pPr>
              <w:spacing w:before="0" w:after="0" w:line="240" w:lineRule="auto"/>
              <w:rPr>
                <w:sz w:val="22"/>
              </w:rPr>
            </w:pPr>
            <w:r w:rsidRPr="00212B9E">
              <w:rPr>
                <w:sz w:val="22"/>
              </w:rPr>
              <w:t>Anna Malloy</w:t>
            </w:r>
          </w:p>
        </w:tc>
      </w:tr>
      <w:tr w:rsidR="00024C2D" w:rsidRPr="00B61B34" w14:paraId="35341FD4" w14:textId="77777777" w:rsidTr="00841543">
        <w:trPr>
          <w:trHeight w:val="1425"/>
          <w:jc w:val="center"/>
        </w:trPr>
        <w:tc>
          <w:tcPr>
            <w:tcW w:w="3433" w:type="dxa"/>
          </w:tcPr>
          <w:p w14:paraId="4E40BF05" w14:textId="77777777" w:rsidR="00024C2D" w:rsidRPr="00212B9E" w:rsidRDefault="00024C2D" w:rsidP="00841543">
            <w:pPr>
              <w:spacing w:before="0" w:after="0" w:line="240" w:lineRule="auto"/>
              <w:rPr>
                <w:i/>
                <w:sz w:val="22"/>
              </w:rPr>
            </w:pPr>
            <w:r w:rsidRPr="00212B9E">
              <w:rPr>
                <w:i/>
                <w:sz w:val="22"/>
              </w:rPr>
              <w:t xml:space="preserve">Address: </w:t>
            </w:r>
          </w:p>
          <w:p w14:paraId="24ECFEAE" w14:textId="77777777" w:rsidR="00024C2D" w:rsidRPr="00212B9E" w:rsidRDefault="00024C2D" w:rsidP="00841543">
            <w:pPr>
              <w:spacing w:before="0" w:after="0" w:line="240" w:lineRule="auto"/>
              <w:rPr>
                <w:i/>
                <w:sz w:val="22"/>
              </w:rPr>
            </w:pPr>
          </w:p>
        </w:tc>
        <w:tc>
          <w:tcPr>
            <w:tcW w:w="4533" w:type="dxa"/>
          </w:tcPr>
          <w:p w14:paraId="32F32736" w14:textId="77777777" w:rsidR="00841543" w:rsidRPr="00212B9E" w:rsidRDefault="00024C2D" w:rsidP="00841543">
            <w:pPr>
              <w:spacing w:before="0" w:after="0" w:line="240" w:lineRule="auto"/>
              <w:rPr>
                <w:color w:val="000000" w:themeColor="text1"/>
                <w:sz w:val="22"/>
                <w:lang w:val="en-US"/>
              </w:rPr>
            </w:pPr>
            <w:r w:rsidRPr="00212B9E">
              <w:rPr>
                <w:color w:val="000000" w:themeColor="text1"/>
                <w:sz w:val="22"/>
                <w:lang w:val="en-US"/>
              </w:rPr>
              <w:t>Port of Milford Haven,</w:t>
            </w:r>
            <w:r w:rsidRPr="00212B9E">
              <w:rPr>
                <w:color w:val="000000" w:themeColor="text1"/>
                <w:sz w:val="22"/>
                <w:lang w:val="en-US"/>
              </w:rPr>
              <w:br/>
              <w:t xml:space="preserve">Gorsewood Drive, </w:t>
            </w:r>
            <w:r w:rsidRPr="00212B9E">
              <w:rPr>
                <w:color w:val="000000" w:themeColor="text1"/>
                <w:sz w:val="22"/>
                <w:lang w:val="en-US"/>
              </w:rPr>
              <w:br/>
              <w:t>Milford Haven,</w:t>
            </w:r>
            <w:r w:rsidRPr="00212B9E">
              <w:rPr>
                <w:color w:val="000000" w:themeColor="text1"/>
                <w:sz w:val="22"/>
                <w:lang w:val="en-US"/>
              </w:rPr>
              <w:br/>
              <w:t>Pembrokeshire,</w:t>
            </w:r>
            <w:r w:rsidRPr="00212B9E">
              <w:rPr>
                <w:color w:val="000000" w:themeColor="text1"/>
                <w:sz w:val="22"/>
                <w:lang w:val="en-US"/>
              </w:rPr>
              <w:br/>
              <w:t>SA73 3ER</w:t>
            </w:r>
          </w:p>
        </w:tc>
      </w:tr>
      <w:tr w:rsidR="00024C2D" w:rsidRPr="00B61B34" w14:paraId="1B464B03" w14:textId="77777777" w:rsidTr="00773184">
        <w:trPr>
          <w:jc w:val="center"/>
        </w:trPr>
        <w:tc>
          <w:tcPr>
            <w:tcW w:w="3433" w:type="dxa"/>
          </w:tcPr>
          <w:p w14:paraId="2BB5E05C" w14:textId="77777777" w:rsidR="00024C2D" w:rsidRPr="00212B9E" w:rsidRDefault="00024C2D" w:rsidP="00841543">
            <w:pPr>
              <w:spacing w:before="0" w:after="0" w:line="240" w:lineRule="auto"/>
              <w:rPr>
                <w:i/>
                <w:sz w:val="22"/>
              </w:rPr>
            </w:pPr>
            <w:r w:rsidRPr="00212B9E">
              <w:rPr>
                <w:i/>
                <w:sz w:val="22"/>
              </w:rPr>
              <w:t xml:space="preserve">Telephone:   </w:t>
            </w:r>
            <w:r w:rsidRPr="00212B9E">
              <w:rPr>
                <w:i/>
                <w:sz w:val="22"/>
              </w:rPr>
              <w:tab/>
            </w:r>
          </w:p>
        </w:tc>
        <w:tc>
          <w:tcPr>
            <w:tcW w:w="4533" w:type="dxa"/>
          </w:tcPr>
          <w:p w14:paraId="7B6CE2D0" w14:textId="77777777" w:rsidR="00024C2D" w:rsidRPr="00212B9E" w:rsidRDefault="00024C2D" w:rsidP="00841543">
            <w:pPr>
              <w:spacing w:before="0" w:after="0" w:line="240" w:lineRule="auto"/>
              <w:rPr>
                <w:color w:val="000000" w:themeColor="text1"/>
                <w:sz w:val="22"/>
                <w:lang w:val="en-US"/>
              </w:rPr>
            </w:pPr>
            <w:r w:rsidRPr="00212B9E">
              <w:rPr>
                <w:color w:val="000000" w:themeColor="text1"/>
                <w:sz w:val="22"/>
                <w:lang w:val="en-US"/>
              </w:rPr>
              <w:t>01646 696156</w:t>
            </w:r>
          </w:p>
        </w:tc>
      </w:tr>
      <w:tr w:rsidR="00024C2D" w:rsidRPr="00B61B34" w14:paraId="4ABE1083" w14:textId="77777777" w:rsidTr="00773184">
        <w:trPr>
          <w:jc w:val="center"/>
        </w:trPr>
        <w:tc>
          <w:tcPr>
            <w:tcW w:w="3433" w:type="dxa"/>
            <w:shd w:val="clear" w:color="auto" w:fill="auto"/>
          </w:tcPr>
          <w:p w14:paraId="72B878E5" w14:textId="77777777" w:rsidR="00024C2D" w:rsidRPr="00212B9E" w:rsidRDefault="00024C2D" w:rsidP="00841543">
            <w:pPr>
              <w:spacing w:before="0" w:after="0" w:line="240" w:lineRule="auto"/>
              <w:rPr>
                <w:i/>
                <w:sz w:val="22"/>
              </w:rPr>
            </w:pPr>
            <w:r w:rsidRPr="00212B9E">
              <w:rPr>
                <w:i/>
                <w:sz w:val="22"/>
              </w:rPr>
              <w:t>Contract reference</w:t>
            </w:r>
          </w:p>
        </w:tc>
        <w:tc>
          <w:tcPr>
            <w:tcW w:w="4533" w:type="dxa"/>
          </w:tcPr>
          <w:p w14:paraId="2A02DBFC" w14:textId="77777777" w:rsidR="00024C2D" w:rsidRPr="00212B9E" w:rsidRDefault="00024C2D" w:rsidP="00841543">
            <w:pPr>
              <w:spacing w:before="0" w:after="0" w:line="240" w:lineRule="auto"/>
              <w:rPr>
                <w:sz w:val="22"/>
              </w:rPr>
            </w:pPr>
            <w:r w:rsidRPr="00212B9E">
              <w:rPr>
                <w:sz w:val="22"/>
              </w:rPr>
              <w:t>POMH/</w:t>
            </w:r>
            <w:r w:rsidR="00841543" w:rsidRPr="00212B9E">
              <w:rPr>
                <w:sz w:val="22"/>
              </w:rPr>
              <w:t>2018</w:t>
            </w:r>
          </w:p>
        </w:tc>
      </w:tr>
    </w:tbl>
    <w:p w14:paraId="788C53BE" w14:textId="77777777" w:rsidR="00024C2D" w:rsidRDefault="00024C2D" w:rsidP="00024C2D">
      <w:pPr>
        <w:jc w:val="right"/>
        <w:rPr>
          <w:b/>
          <w:sz w:val="28"/>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57" w:type="dxa"/>
          <w:bottom w:w="57" w:type="dxa"/>
        </w:tblCellMar>
        <w:tblLook w:val="04A0" w:firstRow="1" w:lastRow="0" w:firstColumn="1" w:lastColumn="0" w:noHBand="0" w:noVBand="1"/>
      </w:tblPr>
      <w:tblGrid>
        <w:gridCol w:w="3503"/>
        <w:gridCol w:w="4533"/>
      </w:tblGrid>
      <w:tr w:rsidR="00024C2D" w:rsidRPr="00212B9E" w14:paraId="4D45E62E" w14:textId="77777777" w:rsidTr="00773184">
        <w:trPr>
          <w:jc w:val="center"/>
        </w:trPr>
        <w:tc>
          <w:tcPr>
            <w:tcW w:w="8036" w:type="dxa"/>
            <w:gridSpan w:val="2"/>
            <w:shd w:val="clear" w:color="auto" w:fill="0F6FC6" w:themeFill="accent1"/>
          </w:tcPr>
          <w:p w14:paraId="3A759E47" w14:textId="77777777" w:rsidR="00024C2D" w:rsidRPr="00212B9E" w:rsidRDefault="00024C2D" w:rsidP="00773184">
            <w:pPr>
              <w:spacing w:after="0" w:line="240" w:lineRule="auto"/>
              <w:rPr>
                <w:b/>
                <w:i/>
                <w:color w:val="FFFFFF" w:themeColor="background1"/>
                <w:sz w:val="22"/>
              </w:rPr>
            </w:pPr>
            <w:r w:rsidRPr="00212B9E">
              <w:rPr>
                <w:i/>
                <w:color w:val="FFFFFF" w:themeColor="background1"/>
                <w:sz w:val="22"/>
              </w:rPr>
              <w:br w:type="column"/>
            </w:r>
            <w:r w:rsidRPr="00212B9E">
              <w:rPr>
                <w:i/>
                <w:color w:val="FFFFFF" w:themeColor="background1"/>
                <w:sz w:val="22"/>
              </w:rPr>
              <w:br w:type="column"/>
            </w:r>
            <w:r w:rsidRPr="00212B9E">
              <w:rPr>
                <w:i/>
                <w:color w:val="FFFFFF" w:themeColor="background1"/>
                <w:sz w:val="22"/>
              </w:rPr>
              <w:br w:type="column"/>
            </w:r>
            <w:r w:rsidRPr="00212B9E">
              <w:rPr>
                <w:i/>
                <w:color w:val="FFFFFF" w:themeColor="background1"/>
                <w:sz w:val="22"/>
              </w:rPr>
              <w:br w:type="column"/>
            </w:r>
            <w:r w:rsidRPr="00212B9E">
              <w:rPr>
                <w:b/>
                <w:i/>
                <w:color w:val="FFFFFF" w:themeColor="background1"/>
                <w:sz w:val="22"/>
              </w:rPr>
              <w:t>Report prepared by:</w:t>
            </w:r>
          </w:p>
        </w:tc>
      </w:tr>
      <w:tr w:rsidR="00024C2D" w:rsidRPr="00212B9E" w14:paraId="3FFAF15A" w14:textId="77777777" w:rsidTr="00773184">
        <w:trPr>
          <w:jc w:val="center"/>
        </w:trPr>
        <w:tc>
          <w:tcPr>
            <w:tcW w:w="8036" w:type="dxa"/>
            <w:gridSpan w:val="2"/>
          </w:tcPr>
          <w:p w14:paraId="0D9C4B21" w14:textId="77777777" w:rsidR="00024C2D" w:rsidRPr="00212B9E" w:rsidRDefault="00024C2D" w:rsidP="00841543">
            <w:pPr>
              <w:spacing w:before="0" w:after="0" w:line="240" w:lineRule="auto"/>
              <w:rPr>
                <w:sz w:val="22"/>
              </w:rPr>
            </w:pPr>
            <w:r w:rsidRPr="00212B9E">
              <w:rPr>
                <w:sz w:val="22"/>
              </w:rPr>
              <w:t>Pembrokeshire Coastal Forum CIC</w:t>
            </w:r>
          </w:p>
        </w:tc>
      </w:tr>
      <w:tr w:rsidR="00024C2D" w:rsidRPr="00212B9E" w14:paraId="31EB8CCD" w14:textId="77777777" w:rsidTr="00773184">
        <w:trPr>
          <w:jc w:val="center"/>
        </w:trPr>
        <w:tc>
          <w:tcPr>
            <w:tcW w:w="3503" w:type="dxa"/>
            <w:shd w:val="clear" w:color="auto" w:fill="auto"/>
          </w:tcPr>
          <w:p w14:paraId="1909E4A9" w14:textId="77777777" w:rsidR="00024C2D" w:rsidRPr="00212B9E" w:rsidRDefault="00024C2D" w:rsidP="00841543">
            <w:pPr>
              <w:spacing w:before="0" w:after="0" w:line="240" w:lineRule="auto"/>
              <w:rPr>
                <w:i/>
                <w:sz w:val="22"/>
              </w:rPr>
            </w:pPr>
            <w:r w:rsidRPr="00212B9E">
              <w:rPr>
                <w:i/>
                <w:sz w:val="22"/>
              </w:rPr>
              <w:t>Project Manager:</w:t>
            </w:r>
          </w:p>
        </w:tc>
        <w:tc>
          <w:tcPr>
            <w:tcW w:w="4533" w:type="dxa"/>
          </w:tcPr>
          <w:p w14:paraId="2B95EE81" w14:textId="77777777" w:rsidR="00024C2D" w:rsidRPr="00212B9E" w:rsidRDefault="00024C2D" w:rsidP="00841543">
            <w:pPr>
              <w:spacing w:before="0" w:after="0" w:line="240" w:lineRule="auto"/>
              <w:rPr>
                <w:color w:val="244061"/>
                <w:sz w:val="22"/>
              </w:rPr>
            </w:pPr>
            <w:r w:rsidRPr="00212B9E">
              <w:rPr>
                <w:sz w:val="22"/>
              </w:rPr>
              <w:t>Holly Pretious</w:t>
            </w:r>
          </w:p>
        </w:tc>
      </w:tr>
      <w:tr w:rsidR="00024C2D" w:rsidRPr="00212B9E" w14:paraId="12A43104" w14:textId="77777777" w:rsidTr="00773184">
        <w:trPr>
          <w:jc w:val="center"/>
        </w:trPr>
        <w:tc>
          <w:tcPr>
            <w:tcW w:w="3503" w:type="dxa"/>
          </w:tcPr>
          <w:p w14:paraId="34856852" w14:textId="77777777" w:rsidR="00024C2D" w:rsidRPr="00212B9E" w:rsidRDefault="00024C2D" w:rsidP="00841543">
            <w:pPr>
              <w:spacing w:before="0" w:after="0" w:line="240" w:lineRule="auto"/>
              <w:rPr>
                <w:i/>
                <w:sz w:val="22"/>
              </w:rPr>
            </w:pPr>
            <w:r w:rsidRPr="00212B9E">
              <w:rPr>
                <w:i/>
                <w:sz w:val="22"/>
              </w:rPr>
              <w:t>Address:</w:t>
            </w:r>
          </w:p>
          <w:p w14:paraId="7CFFCF14" w14:textId="77777777" w:rsidR="00024C2D" w:rsidRPr="00212B9E" w:rsidRDefault="00024C2D" w:rsidP="00841543">
            <w:pPr>
              <w:spacing w:before="0" w:after="0" w:line="240" w:lineRule="auto"/>
              <w:rPr>
                <w:i/>
                <w:sz w:val="22"/>
              </w:rPr>
            </w:pPr>
          </w:p>
          <w:p w14:paraId="7CB8226E" w14:textId="77777777" w:rsidR="00024C2D" w:rsidRPr="00212B9E" w:rsidRDefault="00024C2D" w:rsidP="00841543">
            <w:pPr>
              <w:spacing w:before="0" w:after="0" w:line="240" w:lineRule="auto"/>
              <w:rPr>
                <w:i/>
                <w:sz w:val="22"/>
              </w:rPr>
            </w:pPr>
          </w:p>
          <w:p w14:paraId="3F0DD304" w14:textId="77777777" w:rsidR="00024C2D" w:rsidRPr="00212B9E" w:rsidRDefault="00024C2D" w:rsidP="00841543">
            <w:pPr>
              <w:spacing w:before="0" w:after="0" w:line="240" w:lineRule="auto"/>
              <w:rPr>
                <w:i/>
                <w:sz w:val="22"/>
              </w:rPr>
            </w:pPr>
          </w:p>
          <w:p w14:paraId="10652071" w14:textId="77777777" w:rsidR="00024C2D" w:rsidRPr="00212B9E" w:rsidRDefault="00024C2D" w:rsidP="00841543">
            <w:pPr>
              <w:spacing w:before="0" w:after="0" w:line="240" w:lineRule="auto"/>
              <w:rPr>
                <w:i/>
                <w:sz w:val="22"/>
              </w:rPr>
            </w:pPr>
          </w:p>
          <w:p w14:paraId="129A3651" w14:textId="77777777" w:rsidR="00024C2D" w:rsidRPr="00212B9E" w:rsidRDefault="00024C2D" w:rsidP="00841543">
            <w:pPr>
              <w:spacing w:before="0" w:after="0" w:line="240" w:lineRule="auto"/>
              <w:rPr>
                <w:i/>
                <w:sz w:val="22"/>
              </w:rPr>
            </w:pPr>
          </w:p>
          <w:p w14:paraId="41227BCC" w14:textId="77777777" w:rsidR="00024C2D" w:rsidRPr="00212B9E" w:rsidRDefault="00024C2D" w:rsidP="00841543">
            <w:pPr>
              <w:spacing w:before="0" w:after="0" w:line="240" w:lineRule="auto"/>
              <w:rPr>
                <w:i/>
                <w:sz w:val="22"/>
              </w:rPr>
            </w:pPr>
            <w:r w:rsidRPr="00212B9E">
              <w:rPr>
                <w:i/>
                <w:sz w:val="22"/>
              </w:rPr>
              <w:t xml:space="preserve">   </w:t>
            </w:r>
            <w:r w:rsidRPr="00212B9E">
              <w:rPr>
                <w:i/>
                <w:sz w:val="22"/>
              </w:rPr>
              <w:tab/>
            </w:r>
          </w:p>
        </w:tc>
        <w:tc>
          <w:tcPr>
            <w:tcW w:w="4533" w:type="dxa"/>
          </w:tcPr>
          <w:p w14:paraId="62F407B1" w14:textId="77777777" w:rsidR="00024C2D" w:rsidRPr="00212B9E" w:rsidRDefault="00024C2D" w:rsidP="00841543">
            <w:pPr>
              <w:spacing w:before="0" w:after="0" w:line="240" w:lineRule="auto"/>
              <w:rPr>
                <w:rStyle w:val="Strong"/>
                <w:b w:val="0"/>
                <w:sz w:val="22"/>
              </w:rPr>
            </w:pPr>
            <w:r w:rsidRPr="00212B9E">
              <w:rPr>
                <w:rStyle w:val="Strong"/>
                <w:b w:val="0"/>
                <w:sz w:val="22"/>
              </w:rPr>
              <w:t>Pembrokeshire Coastal Forum CiC,</w:t>
            </w:r>
          </w:p>
          <w:p w14:paraId="46D7EF30" w14:textId="77777777" w:rsidR="00024C2D" w:rsidRPr="00212B9E" w:rsidRDefault="00024C2D" w:rsidP="00841543">
            <w:pPr>
              <w:spacing w:before="0" w:after="0" w:line="240" w:lineRule="auto"/>
              <w:rPr>
                <w:rStyle w:val="Strong"/>
                <w:b w:val="0"/>
                <w:sz w:val="22"/>
              </w:rPr>
            </w:pPr>
            <w:r w:rsidRPr="00212B9E">
              <w:rPr>
                <w:rStyle w:val="Strong"/>
                <w:b w:val="0"/>
                <w:sz w:val="22"/>
              </w:rPr>
              <w:t>2</w:t>
            </w:r>
            <w:r w:rsidRPr="00212B9E">
              <w:rPr>
                <w:rStyle w:val="Strong"/>
                <w:b w:val="0"/>
                <w:sz w:val="22"/>
                <w:vertAlign w:val="superscript"/>
              </w:rPr>
              <w:t>nd</w:t>
            </w:r>
            <w:r w:rsidRPr="00212B9E">
              <w:rPr>
                <w:rStyle w:val="Strong"/>
                <w:b w:val="0"/>
                <w:sz w:val="22"/>
              </w:rPr>
              <w:t xml:space="preserve"> Floor, Pier House, </w:t>
            </w:r>
            <w:r w:rsidRPr="00212B9E">
              <w:rPr>
                <w:rStyle w:val="Strong"/>
                <w:b w:val="0"/>
                <w:sz w:val="22"/>
              </w:rPr>
              <w:br/>
              <w:t>Pier Road</w:t>
            </w:r>
          </w:p>
          <w:p w14:paraId="64FFCEC4" w14:textId="77777777" w:rsidR="00024C2D" w:rsidRPr="00212B9E" w:rsidRDefault="00024C2D" w:rsidP="00841543">
            <w:pPr>
              <w:spacing w:before="0" w:after="0" w:line="240" w:lineRule="auto"/>
              <w:rPr>
                <w:rStyle w:val="Strong"/>
                <w:b w:val="0"/>
                <w:sz w:val="22"/>
              </w:rPr>
            </w:pPr>
            <w:r w:rsidRPr="00212B9E">
              <w:rPr>
                <w:rStyle w:val="Strong"/>
                <w:b w:val="0"/>
                <w:sz w:val="22"/>
              </w:rPr>
              <w:t>Pembroke Dock</w:t>
            </w:r>
          </w:p>
          <w:p w14:paraId="44AC163C" w14:textId="77777777" w:rsidR="00024C2D" w:rsidRPr="00212B9E" w:rsidRDefault="00024C2D" w:rsidP="00841543">
            <w:pPr>
              <w:spacing w:before="0" w:after="0" w:line="240" w:lineRule="auto"/>
              <w:rPr>
                <w:rStyle w:val="Strong"/>
                <w:b w:val="0"/>
                <w:sz w:val="22"/>
              </w:rPr>
            </w:pPr>
            <w:r w:rsidRPr="00212B9E">
              <w:rPr>
                <w:rStyle w:val="Strong"/>
                <w:b w:val="0"/>
                <w:sz w:val="22"/>
              </w:rPr>
              <w:t>Pembrokeshire</w:t>
            </w:r>
          </w:p>
          <w:p w14:paraId="18DDDE41" w14:textId="77777777" w:rsidR="00024C2D" w:rsidRPr="00212B9E" w:rsidRDefault="00841543" w:rsidP="00841543">
            <w:pPr>
              <w:spacing w:before="0" w:after="0" w:line="240" w:lineRule="auto"/>
              <w:rPr>
                <w:b/>
                <w:bCs/>
                <w:i/>
                <w:sz w:val="22"/>
              </w:rPr>
            </w:pPr>
            <w:r w:rsidRPr="00212B9E">
              <w:rPr>
                <w:rStyle w:val="Strong"/>
                <w:b w:val="0"/>
                <w:sz w:val="22"/>
              </w:rPr>
              <w:t>SA72 6TR</w:t>
            </w:r>
          </w:p>
        </w:tc>
      </w:tr>
      <w:tr w:rsidR="00024C2D" w:rsidRPr="00212B9E" w14:paraId="76850D34" w14:textId="77777777" w:rsidTr="00773184">
        <w:trPr>
          <w:jc w:val="center"/>
        </w:trPr>
        <w:tc>
          <w:tcPr>
            <w:tcW w:w="3503" w:type="dxa"/>
          </w:tcPr>
          <w:p w14:paraId="3FF93248" w14:textId="77777777" w:rsidR="00024C2D" w:rsidRPr="00212B9E" w:rsidRDefault="00024C2D" w:rsidP="00841543">
            <w:pPr>
              <w:spacing w:before="0" w:after="0" w:line="240" w:lineRule="auto"/>
              <w:rPr>
                <w:i/>
                <w:sz w:val="22"/>
              </w:rPr>
            </w:pPr>
            <w:r w:rsidRPr="00212B9E">
              <w:rPr>
                <w:i/>
                <w:sz w:val="22"/>
              </w:rPr>
              <w:t>Telephone:</w:t>
            </w:r>
          </w:p>
        </w:tc>
        <w:tc>
          <w:tcPr>
            <w:tcW w:w="4533" w:type="dxa"/>
          </w:tcPr>
          <w:p w14:paraId="560AC71A" w14:textId="77777777" w:rsidR="00024C2D" w:rsidRPr="00212B9E" w:rsidRDefault="00024C2D" w:rsidP="00841543">
            <w:pPr>
              <w:spacing w:before="0" w:after="0" w:line="240" w:lineRule="auto"/>
              <w:rPr>
                <w:rStyle w:val="Strong"/>
                <w:b w:val="0"/>
                <w:sz w:val="22"/>
              </w:rPr>
            </w:pPr>
            <w:r w:rsidRPr="00212B9E">
              <w:rPr>
                <w:rStyle w:val="Strong"/>
                <w:b w:val="0"/>
                <w:sz w:val="22"/>
              </w:rPr>
              <w:t>01646 405690</w:t>
            </w:r>
          </w:p>
        </w:tc>
      </w:tr>
    </w:tbl>
    <w:p w14:paraId="69587F25" w14:textId="77777777" w:rsidR="00024C2D" w:rsidRDefault="00024C2D" w:rsidP="00024C2D">
      <w:pPr>
        <w:tabs>
          <w:tab w:val="left" w:pos="1185"/>
        </w:tabs>
        <w:rPr>
          <w:b/>
          <w:sz w:val="28"/>
        </w:rPr>
      </w:pPr>
      <w:r>
        <w:rPr>
          <w:b/>
          <w:sz w:val="28"/>
        </w:rPr>
        <w:tab/>
      </w:r>
    </w:p>
    <w:p w14:paraId="0312A701" w14:textId="77777777" w:rsidR="00024C2D" w:rsidRDefault="00024C2D" w:rsidP="00024C2D">
      <w:pPr>
        <w:tabs>
          <w:tab w:val="left" w:pos="1185"/>
        </w:tabs>
        <w:rPr>
          <w:b/>
          <w:sz w:val="28"/>
        </w:rPr>
      </w:pPr>
    </w:p>
    <w:p w14:paraId="7D9D8ECD" w14:textId="77777777" w:rsidR="00024C2D" w:rsidRDefault="00024C2D" w:rsidP="00024C2D">
      <w:pPr>
        <w:tabs>
          <w:tab w:val="left" w:pos="1185"/>
        </w:tabs>
        <w:rPr>
          <w:b/>
          <w:sz w:val="28"/>
        </w:rPr>
      </w:pPr>
    </w:p>
    <w:p w14:paraId="207C4C95" w14:textId="77777777" w:rsidR="00024C2D" w:rsidRPr="0017244A" w:rsidRDefault="00024C2D" w:rsidP="0033352D">
      <w:pPr>
        <w:pStyle w:val="Quote"/>
        <w:jc w:val="both"/>
        <w:rPr>
          <w:rFonts w:eastAsia="Times New Roman"/>
          <w:lang w:eastAsia="en-GB"/>
        </w:rPr>
      </w:pPr>
      <w:r w:rsidRPr="0017244A">
        <w:rPr>
          <w:rFonts w:eastAsia="Times New Roman"/>
          <w:lang w:eastAsia="en-GB"/>
        </w:rPr>
        <w:t>Report Warranty</w:t>
      </w:r>
    </w:p>
    <w:p w14:paraId="5B92AF24" w14:textId="77777777" w:rsidR="00024C2D" w:rsidRPr="00024C2D" w:rsidRDefault="00024C2D" w:rsidP="00024C2D">
      <w:pPr>
        <w:jc w:val="both"/>
        <w:rPr>
          <w:rFonts w:eastAsia="Times New Roman" w:cs="Arial"/>
          <w:i/>
          <w:szCs w:val="18"/>
          <w:lang w:eastAsia="en-GB"/>
        </w:rPr>
      </w:pPr>
      <w:r w:rsidRPr="00024C2D">
        <w:rPr>
          <w:rFonts w:eastAsia="Times New Roman" w:cs="Arial"/>
          <w:i/>
          <w:szCs w:val="18"/>
          <w:lang w:eastAsia="en-GB"/>
        </w:rPr>
        <w:t>This report has been prepared with due care and diligence and with the skill reasonably expected of a reputable contractor experienced in the types of work carried out under the contract and as such the findings in this report are based on an interpretation of data which is a matter of opinion on which professionals may differ and unless clearly stated is not a recommendation of any course of action. PCF have prepared this report for the client identified on the front cover in fulfilment of its contractual obligations under the referenced contract and the only liabilities PCF accept are those contained therein. Please be aware that further distribution of this report, in whole or part, or the use of the data for a purpose not expressly stated within the contractual work scope is at the client’s sole risk and PCF recommends that this disclaimer be included in any such distribution.</w:t>
      </w:r>
    </w:p>
    <w:p w14:paraId="2555EF11" w14:textId="77777777" w:rsidR="00024C2D" w:rsidRDefault="00024C2D">
      <w:pPr>
        <w:rPr>
          <w:b/>
          <w:sz w:val="28"/>
        </w:rPr>
      </w:pPr>
    </w:p>
    <w:p w14:paraId="6CC123BC" w14:textId="77777777" w:rsidR="00024C2D" w:rsidRDefault="00024C2D">
      <w:pPr>
        <w:rPr>
          <w:b/>
          <w:sz w:val="28"/>
        </w:rPr>
      </w:pPr>
    </w:p>
    <w:p w14:paraId="4884C4DA" w14:textId="77777777" w:rsidR="00024C2D" w:rsidRPr="00E7605E" w:rsidRDefault="00024C2D" w:rsidP="00024C2D">
      <w:pPr>
        <w:pStyle w:val="Heading1"/>
        <w:rPr>
          <w:sz w:val="24"/>
        </w:rPr>
      </w:pPr>
      <w:bookmarkStart w:id="0" w:name="_Toc519586752"/>
      <w:r w:rsidRPr="00E7605E">
        <w:rPr>
          <w:sz w:val="24"/>
        </w:rPr>
        <w:lastRenderedPageBreak/>
        <w:t>Executive Summary</w:t>
      </w:r>
      <w:bookmarkEnd w:id="0"/>
    </w:p>
    <w:p w14:paraId="2880CC38" w14:textId="77777777" w:rsidR="00024C2D" w:rsidRDefault="00024C2D" w:rsidP="00024C2D"/>
    <w:p w14:paraId="70273ED5" w14:textId="0C50CBAD" w:rsidR="00183CBF" w:rsidRPr="00E7605E" w:rsidRDefault="00183CBF" w:rsidP="00183CBF">
      <w:pPr>
        <w:jc w:val="both"/>
        <w:rPr>
          <w:rFonts w:eastAsiaTheme="majorEastAsia"/>
          <w:sz w:val="22"/>
        </w:rPr>
      </w:pPr>
      <w:r w:rsidRPr="00E7605E">
        <w:rPr>
          <w:rFonts w:eastAsiaTheme="majorEastAsia"/>
          <w:sz w:val="22"/>
        </w:rPr>
        <w:t xml:space="preserve">This stakeholder perception survey is the </w:t>
      </w:r>
      <w:r w:rsidR="00E7605E" w:rsidRPr="00E7605E">
        <w:rPr>
          <w:rFonts w:eastAsiaTheme="majorEastAsia"/>
          <w:sz w:val="22"/>
        </w:rPr>
        <w:t>fifth</w:t>
      </w:r>
      <w:r w:rsidRPr="00E7605E">
        <w:rPr>
          <w:rFonts w:eastAsiaTheme="majorEastAsia"/>
          <w:sz w:val="22"/>
        </w:rPr>
        <w:t xml:space="preserve"> survey conducted by the Pembrokeshire Coastal Forum (PCF) for the Port of Milford Haven (POMH</w:t>
      </w:r>
      <w:r w:rsidR="00E7605E" w:rsidRPr="00E7605E">
        <w:rPr>
          <w:rFonts w:eastAsiaTheme="majorEastAsia"/>
          <w:sz w:val="22"/>
        </w:rPr>
        <w:t>) and</w:t>
      </w:r>
      <w:r w:rsidRPr="00E7605E">
        <w:rPr>
          <w:rFonts w:eastAsiaTheme="majorEastAsia"/>
          <w:sz w:val="22"/>
        </w:rPr>
        <w:t xml:space="preserve"> aims to build upon the findings from the reports written in 2009, 2014</w:t>
      </w:r>
      <w:r w:rsidR="00E7605E" w:rsidRPr="00E7605E">
        <w:rPr>
          <w:rFonts w:eastAsiaTheme="majorEastAsia"/>
          <w:sz w:val="22"/>
        </w:rPr>
        <w:t xml:space="preserve">, </w:t>
      </w:r>
      <w:r w:rsidRPr="00E7605E">
        <w:rPr>
          <w:rFonts w:eastAsiaTheme="majorEastAsia"/>
          <w:sz w:val="22"/>
        </w:rPr>
        <w:t>2016</w:t>
      </w:r>
      <w:r w:rsidR="00E7605E" w:rsidRPr="00E7605E">
        <w:rPr>
          <w:rFonts w:eastAsiaTheme="majorEastAsia"/>
          <w:sz w:val="22"/>
        </w:rPr>
        <w:t xml:space="preserve"> and 2017</w:t>
      </w:r>
      <w:r w:rsidRPr="00E7605E">
        <w:rPr>
          <w:rFonts w:eastAsiaTheme="majorEastAsia"/>
          <w:sz w:val="22"/>
        </w:rPr>
        <w:t>. This survey was a replica of the one used in 201</w:t>
      </w:r>
      <w:r w:rsidR="00E7605E" w:rsidRPr="00E7605E">
        <w:rPr>
          <w:rFonts w:eastAsiaTheme="majorEastAsia"/>
          <w:sz w:val="22"/>
        </w:rPr>
        <w:t>7</w:t>
      </w:r>
      <w:r w:rsidRPr="00E7605E">
        <w:rPr>
          <w:rFonts w:eastAsiaTheme="majorEastAsia"/>
          <w:sz w:val="22"/>
        </w:rPr>
        <w:t xml:space="preserve"> with a few minor edits</w:t>
      </w:r>
      <w:r w:rsidR="00E7605E" w:rsidRPr="00E7605E">
        <w:rPr>
          <w:rFonts w:eastAsiaTheme="majorEastAsia"/>
          <w:sz w:val="22"/>
        </w:rPr>
        <w:t xml:space="preserve"> so that direct comparisons could be made.</w:t>
      </w:r>
      <w:r w:rsidRPr="00E7605E">
        <w:rPr>
          <w:rFonts w:eastAsiaTheme="majorEastAsia"/>
          <w:sz w:val="22"/>
        </w:rPr>
        <w:t xml:space="preserve"> The survey was marketed to a broad range of stakeholders from local community members, business owners, Port customers, suppliers and statutory bodies. In total </w:t>
      </w:r>
      <w:r w:rsidR="00E7605E" w:rsidRPr="00E7605E">
        <w:rPr>
          <w:rFonts w:eastAsiaTheme="majorEastAsia"/>
          <w:sz w:val="22"/>
        </w:rPr>
        <w:t>430</w:t>
      </w:r>
      <w:r w:rsidRPr="00E7605E">
        <w:rPr>
          <w:rFonts w:eastAsiaTheme="majorEastAsia"/>
          <w:sz w:val="22"/>
        </w:rPr>
        <w:t xml:space="preserve"> people took part.</w:t>
      </w:r>
    </w:p>
    <w:p w14:paraId="2CA25DF4" w14:textId="5E086371" w:rsidR="00183CBF" w:rsidRPr="00E7605E" w:rsidRDefault="00183CBF" w:rsidP="00183CBF">
      <w:pPr>
        <w:jc w:val="both"/>
        <w:rPr>
          <w:rFonts w:eastAsiaTheme="majorEastAsia"/>
          <w:sz w:val="22"/>
        </w:rPr>
      </w:pPr>
      <w:r w:rsidRPr="00E7605E">
        <w:rPr>
          <w:rFonts w:eastAsiaTheme="majorEastAsia"/>
          <w:sz w:val="22"/>
        </w:rPr>
        <w:t>Overall the results of this survey give a positive view of the Port</w:t>
      </w:r>
      <w:r w:rsidR="00242374">
        <w:rPr>
          <w:rFonts w:eastAsiaTheme="majorEastAsia"/>
          <w:sz w:val="22"/>
        </w:rPr>
        <w:t xml:space="preserve"> of Milford Haven</w:t>
      </w:r>
      <w:r w:rsidRPr="00E7605E">
        <w:rPr>
          <w:rFonts w:eastAsiaTheme="majorEastAsia"/>
          <w:sz w:val="22"/>
        </w:rPr>
        <w:t xml:space="preserve">, </w:t>
      </w:r>
      <w:r w:rsidR="00E7605E" w:rsidRPr="00E7605E">
        <w:rPr>
          <w:rFonts w:eastAsiaTheme="majorEastAsia"/>
          <w:sz w:val="22"/>
        </w:rPr>
        <w:t>the majority of respondents agreed that the Port should be undertaking a range of different activities, particularly that they should be investing in a way that creates new economic opportunities and attracting new trade and investment. There was an 8% increase in those who agreed with the Port’s role in</w:t>
      </w:r>
      <w:r w:rsidR="00D12C91">
        <w:rPr>
          <w:rFonts w:eastAsiaTheme="majorEastAsia"/>
          <w:sz w:val="22"/>
        </w:rPr>
        <w:t xml:space="preserve"> developing</w:t>
      </w:r>
      <w:r w:rsidR="00E7605E" w:rsidRPr="00E7605E">
        <w:rPr>
          <w:rFonts w:eastAsiaTheme="majorEastAsia"/>
          <w:sz w:val="22"/>
        </w:rPr>
        <w:t xml:space="preserve"> marine renewable energy compared to 2017.</w:t>
      </w:r>
    </w:p>
    <w:p w14:paraId="6BFB14C2" w14:textId="46657C95" w:rsidR="00183CBF" w:rsidRPr="00E7605E" w:rsidRDefault="00183CBF" w:rsidP="00183CBF">
      <w:pPr>
        <w:jc w:val="both"/>
        <w:rPr>
          <w:rFonts w:eastAsiaTheme="majorEastAsia"/>
          <w:sz w:val="22"/>
          <w:szCs w:val="22"/>
        </w:rPr>
      </w:pPr>
      <w:r w:rsidRPr="00E7605E">
        <w:rPr>
          <w:rFonts w:eastAsiaTheme="majorEastAsia"/>
          <w:sz w:val="22"/>
        </w:rPr>
        <w:t>The role of the Port within the local community continues to be of vital importance with 9</w:t>
      </w:r>
      <w:r w:rsidR="00E7605E" w:rsidRPr="00E7605E">
        <w:rPr>
          <w:rFonts w:eastAsiaTheme="majorEastAsia"/>
          <w:sz w:val="22"/>
        </w:rPr>
        <w:t>5</w:t>
      </w:r>
      <w:r w:rsidRPr="00E7605E">
        <w:rPr>
          <w:rFonts w:eastAsiaTheme="majorEastAsia"/>
          <w:sz w:val="22"/>
        </w:rPr>
        <w:t xml:space="preserve">% of respondents in agreement that the Port should continue its community work </w:t>
      </w:r>
      <w:r w:rsidR="00E7605E" w:rsidRPr="00E7605E">
        <w:rPr>
          <w:rFonts w:eastAsiaTheme="majorEastAsia"/>
          <w:sz w:val="22"/>
        </w:rPr>
        <w:t>and 86</w:t>
      </w:r>
      <w:r w:rsidRPr="00E7605E">
        <w:rPr>
          <w:rFonts w:eastAsiaTheme="majorEastAsia"/>
          <w:sz w:val="22"/>
        </w:rPr>
        <w:t>% of people feel it is important that the Port should continue to be a Trust Port</w:t>
      </w:r>
      <w:r w:rsidR="00E7605E" w:rsidRPr="00E7605E">
        <w:rPr>
          <w:rFonts w:eastAsiaTheme="majorEastAsia"/>
          <w:sz w:val="22"/>
        </w:rPr>
        <w:t>.</w:t>
      </w:r>
    </w:p>
    <w:p w14:paraId="1A583C62" w14:textId="12A27402" w:rsidR="00E7605E" w:rsidRPr="00E7605E" w:rsidRDefault="00E7605E" w:rsidP="00E7605E">
      <w:pPr>
        <w:jc w:val="both"/>
        <w:rPr>
          <w:rFonts w:eastAsiaTheme="majorEastAsia"/>
          <w:sz w:val="22"/>
          <w:szCs w:val="22"/>
        </w:rPr>
      </w:pPr>
      <w:r>
        <w:rPr>
          <w:rFonts w:eastAsiaTheme="majorEastAsia"/>
          <w:sz w:val="22"/>
          <w:szCs w:val="22"/>
        </w:rPr>
        <w:t xml:space="preserve">Survey respondents are passionate about the work of the Port and suggestions for other activities that the Port could get involved in are as varied and diverse as in previous years. </w:t>
      </w:r>
      <w:r w:rsidRPr="00E7605E">
        <w:rPr>
          <w:rFonts w:eastAsiaTheme="majorEastAsia"/>
          <w:sz w:val="22"/>
          <w:szCs w:val="22"/>
        </w:rPr>
        <w:t xml:space="preserve">This year there were </w:t>
      </w:r>
      <w:r w:rsidR="00D12C91">
        <w:rPr>
          <w:rFonts w:eastAsiaTheme="majorEastAsia"/>
          <w:sz w:val="22"/>
          <w:szCs w:val="22"/>
        </w:rPr>
        <w:t>several</w:t>
      </w:r>
      <w:r w:rsidR="00D12C91" w:rsidRPr="00E7605E">
        <w:rPr>
          <w:rFonts w:eastAsiaTheme="majorEastAsia"/>
          <w:sz w:val="22"/>
          <w:szCs w:val="22"/>
        </w:rPr>
        <w:t xml:space="preserve"> </w:t>
      </w:r>
      <w:r w:rsidRPr="00E7605E">
        <w:rPr>
          <w:rFonts w:eastAsiaTheme="majorEastAsia"/>
          <w:sz w:val="22"/>
          <w:szCs w:val="22"/>
        </w:rPr>
        <w:t xml:space="preserve">suggestions about how the Port could tackle issues such as marine litter, marine plastics and ghost fishing, perhaps reflecting </w:t>
      </w:r>
      <w:r w:rsidR="00242374">
        <w:rPr>
          <w:rFonts w:eastAsiaTheme="majorEastAsia"/>
          <w:sz w:val="22"/>
          <w:szCs w:val="22"/>
        </w:rPr>
        <w:t xml:space="preserve">current </w:t>
      </w:r>
      <w:r w:rsidRPr="00E7605E">
        <w:rPr>
          <w:rFonts w:eastAsiaTheme="majorEastAsia"/>
          <w:sz w:val="22"/>
          <w:szCs w:val="22"/>
        </w:rPr>
        <w:t>key issues</w:t>
      </w:r>
      <w:r w:rsidR="00D12C91">
        <w:rPr>
          <w:rFonts w:eastAsiaTheme="majorEastAsia"/>
          <w:sz w:val="22"/>
          <w:szCs w:val="22"/>
        </w:rPr>
        <w:t xml:space="preserve"> in</w:t>
      </w:r>
      <w:r w:rsidR="00242374">
        <w:rPr>
          <w:rFonts w:eastAsiaTheme="majorEastAsia"/>
          <w:sz w:val="22"/>
          <w:szCs w:val="22"/>
        </w:rPr>
        <w:t xml:space="preserve"> the media</w:t>
      </w:r>
      <w:r w:rsidRPr="00E7605E">
        <w:rPr>
          <w:rFonts w:eastAsiaTheme="majorEastAsia"/>
          <w:sz w:val="22"/>
          <w:szCs w:val="22"/>
        </w:rPr>
        <w:t>.</w:t>
      </w:r>
    </w:p>
    <w:p w14:paraId="1C75E1DF" w14:textId="4E224205" w:rsidR="00D91213" w:rsidRPr="00962FBB" w:rsidRDefault="00962FBB" w:rsidP="00E7605E">
      <w:pPr>
        <w:rPr>
          <w:rFonts w:asciiTheme="majorHAnsi" w:eastAsiaTheme="majorEastAsia" w:hAnsiTheme="majorHAnsi" w:cstheme="majorHAnsi"/>
          <w:sz w:val="21"/>
          <w:szCs w:val="21"/>
        </w:rPr>
      </w:pPr>
      <w:r w:rsidRPr="00962FBB">
        <w:rPr>
          <w:rFonts w:asciiTheme="majorHAnsi" w:eastAsia="Times New Roman" w:hAnsiTheme="majorHAnsi" w:cstheme="majorHAnsi"/>
          <w:sz w:val="21"/>
          <w:szCs w:val="21"/>
        </w:rPr>
        <w:t>When asked how the Port was performing against their overall expectations 45% of respondents responded positively, which is an 8% decrease from last year</w:t>
      </w:r>
      <w:r w:rsidRPr="00962FBB">
        <w:rPr>
          <w:rFonts w:asciiTheme="majorHAnsi" w:eastAsia="Times New Roman" w:hAnsiTheme="majorHAnsi" w:cstheme="majorHAnsi"/>
          <w:sz w:val="21"/>
          <w:szCs w:val="21"/>
        </w:rPr>
        <w:t>.</w:t>
      </w:r>
    </w:p>
    <w:p w14:paraId="7166E5D3" w14:textId="77777777" w:rsidR="00E7605E" w:rsidRDefault="00E7605E" w:rsidP="00E7605E">
      <w:pPr>
        <w:rPr>
          <w:rFonts w:eastAsiaTheme="majorEastAsia"/>
          <w:sz w:val="22"/>
          <w:szCs w:val="22"/>
        </w:rPr>
      </w:pPr>
    </w:p>
    <w:p w14:paraId="138BCA3D" w14:textId="77777777" w:rsidR="00E7605E" w:rsidRDefault="00E7605E" w:rsidP="00E7605E">
      <w:pPr>
        <w:rPr>
          <w:rFonts w:eastAsiaTheme="majorEastAsia"/>
          <w:sz w:val="22"/>
          <w:szCs w:val="22"/>
        </w:rPr>
      </w:pPr>
    </w:p>
    <w:p w14:paraId="74DA3FED" w14:textId="77777777" w:rsidR="00E7605E" w:rsidRDefault="00E7605E" w:rsidP="00E7605E">
      <w:pPr>
        <w:rPr>
          <w:rFonts w:eastAsiaTheme="majorEastAsia"/>
          <w:sz w:val="22"/>
          <w:szCs w:val="22"/>
        </w:rPr>
      </w:pPr>
    </w:p>
    <w:p w14:paraId="73D36905" w14:textId="77777777" w:rsidR="00E7605E" w:rsidRDefault="00E7605E" w:rsidP="00E7605E">
      <w:pPr>
        <w:rPr>
          <w:rFonts w:eastAsiaTheme="majorEastAsia"/>
          <w:sz w:val="22"/>
          <w:szCs w:val="22"/>
        </w:rPr>
      </w:pPr>
    </w:p>
    <w:p w14:paraId="1070E3D3" w14:textId="77777777" w:rsidR="00E7605E" w:rsidRDefault="00E7605E" w:rsidP="00E7605E">
      <w:pPr>
        <w:rPr>
          <w:rFonts w:eastAsiaTheme="majorEastAsia"/>
          <w:sz w:val="22"/>
          <w:szCs w:val="22"/>
        </w:rPr>
      </w:pPr>
    </w:p>
    <w:p w14:paraId="55E0C4A2" w14:textId="2A5881E8" w:rsidR="00E7605E" w:rsidRDefault="00E7605E" w:rsidP="00E7605E">
      <w:pPr>
        <w:rPr>
          <w:rFonts w:eastAsiaTheme="majorEastAsia"/>
          <w:sz w:val="22"/>
          <w:szCs w:val="22"/>
        </w:rPr>
      </w:pPr>
    </w:p>
    <w:p w14:paraId="207C6338" w14:textId="77777777" w:rsidR="00962FBB" w:rsidRDefault="00962FBB" w:rsidP="00E7605E">
      <w:pPr>
        <w:rPr>
          <w:rFonts w:eastAsiaTheme="majorEastAsia"/>
          <w:sz w:val="22"/>
          <w:szCs w:val="22"/>
        </w:rPr>
      </w:pPr>
    </w:p>
    <w:p w14:paraId="2AE4506C" w14:textId="77777777" w:rsidR="00E7605E" w:rsidRDefault="00E7605E" w:rsidP="00E7605E">
      <w:pPr>
        <w:rPr>
          <w:rFonts w:eastAsiaTheme="majorEastAsia"/>
          <w:sz w:val="22"/>
          <w:szCs w:val="22"/>
        </w:rPr>
      </w:pPr>
    </w:p>
    <w:p w14:paraId="13EE0359" w14:textId="77777777" w:rsidR="00E7605E" w:rsidRDefault="00E7605E" w:rsidP="00E7605E">
      <w:pPr>
        <w:rPr>
          <w:rFonts w:eastAsiaTheme="majorEastAsia"/>
          <w:sz w:val="22"/>
          <w:szCs w:val="22"/>
        </w:rPr>
      </w:pPr>
    </w:p>
    <w:p w14:paraId="2D032515" w14:textId="77777777" w:rsidR="00E7605E" w:rsidRDefault="00E7605E" w:rsidP="00E7605E">
      <w:pPr>
        <w:rPr>
          <w:rFonts w:eastAsiaTheme="majorEastAsia"/>
          <w:sz w:val="22"/>
          <w:szCs w:val="22"/>
        </w:rPr>
      </w:pPr>
    </w:p>
    <w:p w14:paraId="6CB24F7F" w14:textId="77777777" w:rsidR="00E7605E" w:rsidRPr="00E7605E" w:rsidRDefault="00E7605E" w:rsidP="00E7605E">
      <w:pPr>
        <w:rPr>
          <w:rFonts w:eastAsiaTheme="majorEastAsia"/>
          <w:sz w:val="22"/>
          <w:szCs w:val="22"/>
        </w:rPr>
      </w:pPr>
    </w:p>
    <w:sdt>
      <w:sdtPr>
        <w:rPr>
          <w:caps w:val="0"/>
          <w:color w:val="auto"/>
          <w:spacing w:val="0"/>
          <w:sz w:val="21"/>
          <w:szCs w:val="21"/>
        </w:rPr>
        <w:id w:val="-1204638842"/>
        <w:docPartObj>
          <w:docPartGallery w:val="Table of Contents"/>
          <w:docPartUnique/>
        </w:docPartObj>
      </w:sdtPr>
      <w:sdtEndPr>
        <w:rPr>
          <w:b/>
          <w:bCs/>
          <w:noProof/>
          <w:sz w:val="20"/>
          <w:szCs w:val="20"/>
        </w:rPr>
      </w:sdtEndPr>
      <w:sdtContent>
        <w:p w14:paraId="0FA0B62C" w14:textId="77777777" w:rsidR="00D91213" w:rsidRPr="00212B9E" w:rsidRDefault="00D91213" w:rsidP="00D91213">
          <w:pPr>
            <w:pStyle w:val="TOCHeading"/>
            <w:rPr>
              <w:sz w:val="24"/>
            </w:rPr>
          </w:pPr>
          <w:r w:rsidRPr="00212B9E">
            <w:rPr>
              <w:sz w:val="24"/>
            </w:rPr>
            <w:t>Contents</w:t>
          </w:r>
        </w:p>
        <w:p w14:paraId="2379735A" w14:textId="77777777" w:rsidR="00D91213" w:rsidRPr="00D91213" w:rsidRDefault="00D91213" w:rsidP="00D91213"/>
        <w:p w14:paraId="054B1479" w14:textId="77777777" w:rsidR="00E7605E" w:rsidRPr="00E7605E" w:rsidRDefault="00D91213">
          <w:pPr>
            <w:pStyle w:val="TOC1"/>
            <w:tabs>
              <w:tab w:val="right" w:leader="dot" w:pos="9016"/>
            </w:tabs>
            <w:rPr>
              <w:noProof/>
              <w:sz w:val="22"/>
              <w:szCs w:val="22"/>
              <w:lang w:eastAsia="en-GB"/>
            </w:rPr>
          </w:pPr>
          <w:r>
            <w:rPr>
              <w:sz w:val="22"/>
            </w:rPr>
            <w:fldChar w:fldCharType="begin"/>
          </w:r>
          <w:r w:rsidRPr="00212B9E">
            <w:rPr>
              <w:sz w:val="22"/>
            </w:rPr>
            <w:instrText xml:space="preserve"> TOC \o "1-3" \h \z \u </w:instrText>
          </w:r>
          <w:r>
            <w:rPr>
              <w:sz w:val="22"/>
            </w:rPr>
            <w:fldChar w:fldCharType="separate"/>
          </w:r>
          <w:hyperlink w:anchor="_Toc519586752" w:history="1">
            <w:r w:rsidR="00E7605E" w:rsidRPr="00E7605E">
              <w:rPr>
                <w:rStyle w:val="Hyperlink"/>
                <w:noProof/>
                <w:sz w:val="22"/>
                <w:szCs w:val="22"/>
              </w:rPr>
              <w:t>Executive Summary</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_Toc519586752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3</w:t>
            </w:r>
            <w:r w:rsidR="00E7605E" w:rsidRPr="00E7605E">
              <w:rPr>
                <w:noProof/>
                <w:webHidden/>
                <w:sz w:val="22"/>
                <w:szCs w:val="22"/>
              </w:rPr>
              <w:fldChar w:fldCharType="end"/>
            </w:r>
          </w:hyperlink>
        </w:p>
        <w:p w14:paraId="2C5D1217" w14:textId="77777777" w:rsidR="00E7605E" w:rsidRPr="00E7605E" w:rsidRDefault="00432E1F">
          <w:pPr>
            <w:pStyle w:val="TOC1"/>
            <w:tabs>
              <w:tab w:val="left" w:pos="440"/>
              <w:tab w:val="right" w:leader="dot" w:pos="9016"/>
            </w:tabs>
            <w:rPr>
              <w:noProof/>
              <w:sz w:val="22"/>
              <w:szCs w:val="22"/>
              <w:lang w:eastAsia="en-GB"/>
            </w:rPr>
          </w:pPr>
          <w:hyperlink w:anchor="_Toc519586753" w:history="1">
            <w:r w:rsidR="00E7605E" w:rsidRPr="00E7605E">
              <w:rPr>
                <w:rStyle w:val="Hyperlink"/>
                <w:noProof/>
                <w:sz w:val="22"/>
                <w:szCs w:val="22"/>
              </w:rPr>
              <w:t>1.</w:t>
            </w:r>
            <w:r w:rsidR="00E7605E" w:rsidRPr="00E7605E">
              <w:rPr>
                <w:noProof/>
                <w:sz w:val="22"/>
                <w:szCs w:val="22"/>
                <w:lang w:eastAsia="en-GB"/>
              </w:rPr>
              <w:tab/>
            </w:r>
            <w:r w:rsidR="00E7605E" w:rsidRPr="00E7605E">
              <w:rPr>
                <w:rStyle w:val="Hyperlink"/>
                <w:noProof/>
                <w:sz w:val="22"/>
                <w:szCs w:val="22"/>
              </w:rPr>
              <w:t>Introduction</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_Toc519586753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5</w:t>
            </w:r>
            <w:r w:rsidR="00E7605E" w:rsidRPr="00E7605E">
              <w:rPr>
                <w:noProof/>
                <w:webHidden/>
                <w:sz w:val="22"/>
                <w:szCs w:val="22"/>
              </w:rPr>
              <w:fldChar w:fldCharType="end"/>
            </w:r>
          </w:hyperlink>
        </w:p>
        <w:p w14:paraId="098BD5AC" w14:textId="77777777" w:rsidR="00E7605E" w:rsidRPr="00E7605E" w:rsidRDefault="00432E1F">
          <w:pPr>
            <w:pStyle w:val="TOC1"/>
            <w:tabs>
              <w:tab w:val="left" w:pos="440"/>
              <w:tab w:val="right" w:leader="dot" w:pos="9016"/>
            </w:tabs>
            <w:rPr>
              <w:noProof/>
              <w:sz w:val="22"/>
              <w:szCs w:val="22"/>
              <w:lang w:eastAsia="en-GB"/>
            </w:rPr>
          </w:pPr>
          <w:hyperlink w:anchor="_Toc519586754" w:history="1">
            <w:r w:rsidR="00E7605E" w:rsidRPr="00E7605E">
              <w:rPr>
                <w:rStyle w:val="Hyperlink"/>
                <w:noProof/>
                <w:sz w:val="22"/>
                <w:szCs w:val="22"/>
              </w:rPr>
              <w:t>2.</w:t>
            </w:r>
            <w:r w:rsidR="00E7605E" w:rsidRPr="00E7605E">
              <w:rPr>
                <w:noProof/>
                <w:sz w:val="22"/>
                <w:szCs w:val="22"/>
                <w:lang w:eastAsia="en-GB"/>
              </w:rPr>
              <w:tab/>
            </w:r>
            <w:r w:rsidR="00E7605E" w:rsidRPr="00E7605E">
              <w:rPr>
                <w:rStyle w:val="Hyperlink"/>
                <w:noProof/>
                <w:sz w:val="22"/>
                <w:szCs w:val="22"/>
              </w:rPr>
              <w:t>Methodology</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_Toc519586754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6</w:t>
            </w:r>
            <w:r w:rsidR="00E7605E" w:rsidRPr="00E7605E">
              <w:rPr>
                <w:noProof/>
                <w:webHidden/>
                <w:sz w:val="22"/>
                <w:szCs w:val="22"/>
              </w:rPr>
              <w:fldChar w:fldCharType="end"/>
            </w:r>
          </w:hyperlink>
        </w:p>
        <w:p w14:paraId="5490EEBE" w14:textId="77777777" w:rsidR="00E7605E" w:rsidRPr="00E7605E" w:rsidRDefault="00432E1F">
          <w:pPr>
            <w:pStyle w:val="TOC1"/>
            <w:tabs>
              <w:tab w:val="left" w:pos="440"/>
              <w:tab w:val="right" w:leader="dot" w:pos="9016"/>
            </w:tabs>
            <w:rPr>
              <w:noProof/>
              <w:sz w:val="22"/>
              <w:szCs w:val="22"/>
              <w:lang w:eastAsia="en-GB"/>
            </w:rPr>
          </w:pPr>
          <w:hyperlink w:anchor="_Toc519586755" w:history="1">
            <w:r w:rsidR="00E7605E" w:rsidRPr="00E7605E">
              <w:rPr>
                <w:rStyle w:val="Hyperlink"/>
                <w:noProof/>
                <w:sz w:val="22"/>
                <w:szCs w:val="22"/>
              </w:rPr>
              <w:t>3.</w:t>
            </w:r>
            <w:r w:rsidR="00E7605E" w:rsidRPr="00E7605E">
              <w:rPr>
                <w:noProof/>
                <w:sz w:val="22"/>
                <w:szCs w:val="22"/>
                <w:lang w:eastAsia="en-GB"/>
              </w:rPr>
              <w:tab/>
            </w:r>
            <w:r w:rsidR="00E7605E" w:rsidRPr="00E7605E">
              <w:rPr>
                <w:rStyle w:val="Hyperlink"/>
                <w:noProof/>
                <w:sz w:val="22"/>
                <w:szCs w:val="22"/>
              </w:rPr>
              <w:t>Survey Results</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_Toc519586755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7</w:t>
            </w:r>
            <w:r w:rsidR="00E7605E" w:rsidRPr="00E7605E">
              <w:rPr>
                <w:noProof/>
                <w:webHidden/>
                <w:sz w:val="22"/>
                <w:szCs w:val="22"/>
              </w:rPr>
              <w:fldChar w:fldCharType="end"/>
            </w:r>
          </w:hyperlink>
        </w:p>
        <w:p w14:paraId="5723BEE5" w14:textId="77777777" w:rsidR="00E7605E" w:rsidRPr="00E7605E" w:rsidRDefault="00432E1F">
          <w:pPr>
            <w:pStyle w:val="TOC2"/>
            <w:tabs>
              <w:tab w:val="left" w:pos="880"/>
              <w:tab w:val="right" w:leader="dot" w:pos="9016"/>
            </w:tabs>
            <w:rPr>
              <w:noProof/>
              <w:sz w:val="22"/>
              <w:szCs w:val="22"/>
              <w:lang w:eastAsia="en-GB"/>
            </w:rPr>
          </w:pPr>
          <w:hyperlink w:anchor="_Toc519586756" w:history="1">
            <w:r w:rsidR="00E7605E" w:rsidRPr="00E7605E">
              <w:rPr>
                <w:rStyle w:val="Hyperlink"/>
                <w:noProof/>
                <w:sz w:val="22"/>
                <w:szCs w:val="22"/>
              </w:rPr>
              <w:t>3.1</w:t>
            </w:r>
            <w:r w:rsidR="00E7605E" w:rsidRPr="00E7605E">
              <w:rPr>
                <w:noProof/>
                <w:sz w:val="22"/>
                <w:szCs w:val="22"/>
                <w:lang w:eastAsia="en-GB"/>
              </w:rPr>
              <w:tab/>
            </w:r>
            <w:r w:rsidR="00E7605E" w:rsidRPr="00E7605E">
              <w:rPr>
                <w:rStyle w:val="Hyperlink"/>
                <w:noProof/>
                <w:sz w:val="22"/>
                <w:szCs w:val="22"/>
              </w:rPr>
              <w:t>Respondent Background</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_Toc519586756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7</w:t>
            </w:r>
            <w:r w:rsidR="00E7605E" w:rsidRPr="00E7605E">
              <w:rPr>
                <w:noProof/>
                <w:webHidden/>
                <w:sz w:val="22"/>
                <w:szCs w:val="22"/>
              </w:rPr>
              <w:fldChar w:fldCharType="end"/>
            </w:r>
          </w:hyperlink>
        </w:p>
        <w:p w14:paraId="115F4929" w14:textId="77777777" w:rsidR="00E7605E" w:rsidRPr="00E7605E" w:rsidRDefault="00432E1F">
          <w:pPr>
            <w:pStyle w:val="TOC2"/>
            <w:tabs>
              <w:tab w:val="left" w:pos="880"/>
              <w:tab w:val="right" w:leader="dot" w:pos="9016"/>
            </w:tabs>
            <w:rPr>
              <w:noProof/>
              <w:sz w:val="22"/>
              <w:szCs w:val="22"/>
              <w:lang w:eastAsia="en-GB"/>
            </w:rPr>
          </w:pPr>
          <w:hyperlink w:anchor="_Toc519586757" w:history="1">
            <w:r w:rsidR="00E7605E" w:rsidRPr="00E7605E">
              <w:rPr>
                <w:rStyle w:val="Hyperlink"/>
                <w:noProof/>
                <w:sz w:val="22"/>
                <w:szCs w:val="22"/>
              </w:rPr>
              <w:t>3.2</w:t>
            </w:r>
            <w:r w:rsidR="00E7605E" w:rsidRPr="00E7605E">
              <w:rPr>
                <w:noProof/>
                <w:sz w:val="22"/>
                <w:szCs w:val="22"/>
                <w:lang w:eastAsia="en-GB"/>
              </w:rPr>
              <w:tab/>
            </w:r>
            <w:r w:rsidR="00E7605E" w:rsidRPr="00E7605E">
              <w:rPr>
                <w:rStyle w:val="Hyperlink"/>
                <w:noProof/>
                <w:sz w:val="22"/>
                <w:szCs w:val="22"/>
              </w:rPr>
              <w:t>The Work of the Port</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_Toc519586757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9</w:t>
            </w:r>
            <w:r w:rsidR="00E7605E" w:rsidRPr="00E7605E">
              <w:rPr>
                <w:noProof/>
                <w:webHidden/>
                <w:sz w:val="22"/>
                <w:szCs w:val="22"/>
              </w:rPr>
              <w:fldChar w:fldCharType="end"/>
            </w:r>
          </w:hyperlink>
        </w:p>
        <w:p w14:paraId="0F8667F0" w14:textId="77777777" w:rsidR="00E7605E" w:rsidRPr="00E7605E" w:rsidRDefault="00432E1F">
          <w:pPr>
            <w:pStyle w:val="TOC2"/>
            <w:tabs>
              <w:tab w:val="left" w:pos="880"/>
              <w:tab w:val="right" w:leader="dot" w:pos="9016"/>
            </w:tabs>
            <w:rPr>
              <w:noProof/>
              <w:sz w:val="22"/>
              <w:szCs w:val="22"/>
              <w:lang w:eastAsia="en-GB"/>
            </w:rPr>
          </w:pPr>
          <w:hyperlink w:anchor="_Toc519586758" w:history="1">
            <w:r w:rsidR="00E7605E" w:rsidRPr="00E7605E">
              <w:rPr>
                <w:rStyle w:val="Hyperlink"/>
                <w:noProof/>
                <w:sz w:val="22"/>
                <w:szCs w:val="22"/>
              </w:rPr>
              <w:t>3.3</w:t>
            </w:r>
            <w:r w:rsidR="00E7605E" w:rsidRPr="00E7605E">
              <w:rPr>
                <w:noProof/>
                <w:sz w:val="22"/>
                <w:szCs w:val="22"/>
                <w:lang w:eastAsia="en-GB"/>
              </w:rPr>
              <w:tab/>
            </w:r>
            <w:r w:rsidR="00E7605E" w:rsidRPr="00E7605E">
              <w:rPr>
                <w:rStyle w:val="Hyperlink"/>
                <w:noProof/>
                <w:sz w:val="22"/>
                <w:szCs w:val="22"/>
              </w:rPr>
              <w:t>The Port and the Community</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_Toc519586758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10</w:t>
            </w:r>
            <w:r w:rsidR="00E7605E" w:rsidRPr="00E7605E">
              <w:rPr>
                <w:noProof/>
                <w:webHidden/>
                <w:sz w:val="22"/>
                <w:szCs w:val="22"/>
              </w:rPr>
              <w:fldChar w:fldCharType="end"/>
            </w:r>
          </w:hyperlink>
        </w:p>
        <w:p w14:paraId="324E24F3" w14:textId="77777777" w:rsidR="00E7605E" w:rsidRPr="00E7605E" w:rsidRDefault="00432E1F">
          <w:pPr>
            <w:pStyle w:val="TOC2"/>
            <w:tabs>
              <w:tab w:val="left" w:pos="880"/>
              <w:tab w:val="right" w:leader="dot" w:pos="9016"/>
            </w:tabs>
            <w:rPr>
              <w:noProof/>
              <w:sz w:val="22"/>
              <w:szCs w:val="22"/>
              <w:lang w:eastAsia="en-GB"/>
            </w:rPr>
          </w:pPr>
          <w:hyperlink w:anchor="_Toc519586759" w:history="1">
            <w:r w:rsidR="00E7605E" w:rsidRPr="00E7605E">
              <w:rPr>
                <w:rStyle w:val="Hyperlink"/>
                <w:noProof/>
                <w:sz w:val="22"/>
                <w:szCs w:val="22"/>
              </w:rPr>
              <w:t>3.4</w:t>
            </w:r>
            <w:r w:rsidR="00E7605E" w:rsidRPr="00E7605E">
              <w:rPr>
                <w:noProof/>
                <w:sz w:val="22"/>
                <w:szCs w:val="22"/>
                <w:lang w:eastAsia="en-GB"/>
              </w:rPr>
              <w:tab/>
            </w:r>
            <w:r w:rsidR="00E7605E" w:rsidRPr="00E7605E">
              <w:rPr>
                <w:rStyle w:val="Hyperlink"/>
                <w:noProof/>
                <w:sz w:val="22"/>
                <w:szCs w:val="22"/>
              </w:rPr>
              <w:t>The Port’s Priorities and Performance</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_Toc519586759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11</w:t>
            </w:r>
            <w:r w:rsidR="00E7605E" w:rsidRPr="00E7605E">
              <w:rPr>
                <w:noProof/>
                <w:webHidden/>
                <w:sz w:val="22"/>
                <w:szCs w:val="22"/>
              </w:rPr>
              <w:fldChar w:fldCharType="end"/>
            </w:r>
          </w:hyperlink>
        </w:p>
        <w:p w14:paraId="7AEC520B" w14:textId="77777777" w:rsidR="00E7605E" w:rsidRPr="00E7605E" w:rsidRDefault="00432E1F">
          <w:pPr>
            <w:pStyle w:val="TOC2"/>
            <w:tabs>
              <w:tab w:val="left" w:pos="880"/>
              <w:tab w:val="right" w:leader="dot" w:pos="9016"/>
            </w:tabs>
            <w:rPr>
              <w:noProof/>
              <w:sz w:val="22"/>
              <w:szCs w:val="22"/>
              <w:lang w:eastAsia="en-GB"/>
            </w:rPr>
          </w:pPr>
          <w:hyperlink w:anchor="_Toc519586760" w:history="1">
            <w:r w:rsidR="00E7605E" w:rsidRPr="00E7605E">
              <w:rPr>
                <w:rStyle w:val="Hyperlink"/>
                <w:noProof/>
                <w:sz w:val="22"/>
                <w:szCs w:val="22"/>
              </w:rPr>
              <w:t>3.5</w:t>
            </w:r>
            <w:r w:rsidR="00E7605E" w:rsidRPr="00E7605E">
              <w:rPr>
                <w:noProof/>
                <w:sz w:val="22"/>
                <w:szCs w:val="22"/>
                <w:lang w:eastAsia="en-GB"/>
              </w:rPr>
              <w:tab/>
            </w:r>
            <w:r w:rsidR="00E7605E" w:rsidRPr="00E7605E">
              <w:rPr>
                <w:rStyle w:val="Hyperlink"/>
                <w:noProof/>
                <w:sz w:val="22"/>
                <w:szCs w:val="22"/>
              </w:rPr>
              <w:t>Communication</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_Toc519586760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17</w:t>
            </w:r>
            <w:r w:rsidR="00E7605E" w:rsidRPr="00E7605E">
              <w:rPr>
                <w:noProof/>
                <w:webHidden/>
                <w:sz w:val="22"/>
                <w:szCs w:val="22"/>
              </w:rPr>
              <w:fldChar w:fldCharType="end"/>
            </w:r>
          </w:hyperlink>
        </w:p>
        <w:p w14:paraId="5714730B" w14:textId="77777777" w:rsidR="00E7605E" w:rsidRPr="00E7605E" w:rsidRDefault="00432E1F">
          <w:pPr>
            <w:pStyle w:val="TOC1"/>
            <w:tabs>
              <w:tab w:val="left" w:pos="440"/>
              <w:tab w:val="right" w:leader="dot" w:pos="9016"/>
            </w:tabs>
            <w:rPr>
              <w:noProof/>
              <w:sz w:val="22"/>
              <w:szCs w:val="22"/>
              <w:lang w:eastAsia="en-GB"/>
            </w:rPr>
          </w:pPr>
          <w:hyperlink w:anchor="_Toc519586761" w:history="1">
            <w:r w:rsidR="00E7605E" w:rsidRPr="00E7605E">
              <w:rPr>
                <w:rStyle w:val="Hyperlink"/>
                <w:noProof/>
                <w:sz w:val="22"/>
                <w:szCs w:val="22"/>
              </w:rPr>
              <w:t>4.</w:t>
            </w:r>
            <w:r w:rsidR="00E7605E" w:rsidRPr="00E7605E">
              <w:rPr>
                <w:noProof/>
                <w:sz w:val="22"/>
                <w:szCs w:val="22"/>
                <w:lang w:eastAsia="en-GB"/>
              </w:rPr>
              <w:tab/>
            </w:r>
            <w:r w:rsidR="00E7605E" w:rsidRPr="00E7605E">
              <w:rPr>
                <w:rStyle w:val="Hyperlink"/>
                <w:noProof/>
                <w:sz w:val="22"/>
                <w:szCs w:val="22"/>
              </w:rPr>
              <w:t>Conclusion</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_Toc519586761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18</w:t>
            </w:r>
            <w:r w:rsidR="00E7605E" w:rsidRPr="00E7605E">
              <w:rPr>
                <w:noProof/>
                <w:webHidden/>
                <w:sz w:val="22"/>
                <w:szCs w:val="22"/>
              </w:rPr>
              <w:fldChar w:fldCharType="end"/>
            </w:r>
          </w:hyperlink>
        </w:p>
        <w:p w14:paraId="468E615C" w14:textId="77777777" w:rsidR="00E7605E" w:rsidRPr="00E7605E" w:rsidRDefault="00432E1F">
          <w:pPr>
            <w:pStyle w:val="TOC1"/>
            <w:tabs>
              <w:tab w:val="left" w:pos="440"/>
              <w:tab w:val="right" w:leader="dot" w:pos="9016"/>
            </w:tabs>
            <w:rPr>
              <w:noProof/>
              <w:sz w:val="22"/>
              <w:szCs w:val="22"/>
              <w:lang w:eastAsia="en-GB"/>
            </w:rPr>
          </w:pPr>
          <w:hyperlink w:anchor="_Toc519586762" w:history="1">
            <w:r w:rsidR="00E7605E" w:rsidRPr="00E7605E">
              <w:rPr>
                <w:rStyle w:val="Hyperlink"/>
                <w:noProof/>
                <w:sz w:val="22"/>
                <w:szCs w:val="22"/>
              </w:rPr>
              <w:t>5.</w:t>
            </w:r>
            <w:r w:rsidR="00E7605E" w:rsidRPr="00E7605E">
              <w:rPr>
                <w:noProof/>
                <w:sz w:val="22"/>
                <w:szCs w:val="22"/>
                <w:lang w:eastAsia="en-GB"/>
              </w:rPr>
              <w:tab/>
            </w:r>
            <w:r w:rsidR="00E7605E" w:rsidRPr="00E7605E">
              <w:rPr>
                <w:rStyle w:val="Hyperlink"/>
                <w:noProof/>
                <w:sz w:val="22"/>
                <w:szCs w:val="22"/>
              </w:rPr>
              <w:t>Appendices</w:t>
            </w:r>
            <w:r w:rsidR="00E7605E" w:rsidRPr="00E7605E">
              <w:rPr>
                <w:noProof/>
                <w:webHidden/>
                <w:sz w:val="22"/>
                <w:szCs w:val="22"/>
              </w:rPr>
              <w:tab/>
            </w:r>
            <w:r w:rsidR="00E7605E" w:rsidRPr="00E7605E">
              <w:rPr>
                <w:noProof/>
                <w:webHidden/>
                <w:sz w:val="22"/>
                <w:szCs w:val="22"/>
              </w:rPr>
              <w:fldChar w:fldCharType="begin"/>
            </w:r>
            <w:r w:rsidR="00E7605E" w:rsidRPr="00E7605E">
              <w:rPr>
                <w:noProof/>
                <w:webHidden/>
                <w:sz w:val="22"/>
                <w:szCs w:val="22"/>
              </w:rPr>
              <w:instrText xml:space="preserve"> PAGEREF _Toc519586762 \h </w:instrText>
            </w:r>
            <w:r w:rsidR="00E7605E" w:rsidRPr="00E7605E">
              <w:rPr>
                <w:noProof/>
                <w:webHidden/>
                <w:sz w:val="22"/>
                <w:szCs w:val="22"/>
              </w:rPr>
            </w:r>
            <w:r w:rsidR="00E7605E" w:rsidRPr="00E7605E">
              <w:rPr>
                <w:noProof/>
                <w:webHidden/>
                <w:sz w:val="22"/>
                <w:szCs w:val="22"/>
              </w:rPr>
              <w:fldChar w:fldCharType="separate"/>
            </w:r>
            <w:r w:rsidR="00E7605E" w:rsidRPr="00E7605E">
              <w:rPr>
                <w:noProof/>
                <w:webHidden/>
                <w:sz w:val="22"/>
                <w:szCs w:val="22"/>
              </w:rPr>
              <w:t>19</w:t>
            </w:r>
            <w:r w:rsidR="00E7605E" w:rsidRPr="00E7605E">
              <w:rPr>
                <w:noProof/>
                <w:webHidden/>
                <w:sz w:val="22"/>
                <w:szCs w:val="22"/>
              </w:rPr>
              <w:fldChar w:fldCharType="end"/>
            </w:r>
          </w:hyperlink>
        </w:p>
        <w:p w14:paraId="5F39E3A2" w14:textId="77777777" w:rsidR="00D91213" w:rsidRDefault="00D91213">
          <w:r>
            <w:rPr>
              <w:b/>
              <w:bCs/>
              <w:noProof/>
            </w:rPr>
            <w:fldChar w:fldCharType="end"/>
          </w:r>
        </w:p>
      </w:sdtContent>
    </w:sdt>
    <w:p w14:paraId="4ADE9631" w14:textId="77777777" w:rsidR="00D91213" w:rsidRDefault="00D91213" w:rsidP="00D91213">
      <w:pPr>
        <w:jc w:val="both"/>
      </w:pPr>
    </w:p>
    <w:p w14:paraId="5834B58F" w14:textId="77777777" w:rsidR="00D91213" w:rsidRDefault="00D91213" w:rsidP="00D91213">
      <w:r>
        <w:br w:type="page"/>
      </w:r>
    </w:p>
    <w:p w14:paraId="79260E08" w14:textId="77777777" w:rsidR="00024C2D" w:rsidRPr="00212B9E" w:rsidRDefault="00810099" w:rsidP="00810099">
      <w:pPr>
        <w:pStyle w:val="Heading1"/>
        <w:numPr>
          <w:ilvl w:val="0"/>
          <w:numId w:val="1"/>
        </w:numPr>
        <w:rPr>
          <w:sz w:val="24"/>
        </w:rPr>
      </w:pPr>
      <w:bookmarkStart w:id="1" w:name="_Toc519586753"/>
      <w:r w:rsidRPr="00212B9E">
        <w:rPr>
          <w:sz w:val="24"/>
        </w:rPr>
        <w:lastRenderedPageBreak/>
        <w:t>Introduction</w:t>
      </w:r>
      <w:bookmarkEnd w:id="1"/>
    </w:p>
    <w:p w14:paraId="43F53600" w14:textId="77777777" w:rsidR="00810099" w:rsidRDefault="00810099" w:rsidP="00810099"/>
    <w:p w14:paraId="312589D3" w14:textId="77777777" w:rsidR="006E386C" w:rsidRPr="006E386C" w:rsidRDefault="006E386C" w:rsidP="003A4A11">
      <w:pPr>
        <w:jc w:val="both"/>
        <w:rPr>
          <w:sz w:val="22"/>
        </w:rPr>
      </w:pPr>
      <w:r w:rsidRPr="006E386C">
        <w:rPr>
          <w:sz w:val="22"/>
        </w:rPr>
        <w:t>2018</w:t>
      </w:r>
      <w:r>
        <w:rPr>
          <w:sz w:val="22"/>
        </w:rPr>
        <w:t xml:space="preserve"> marks the 5</w:t>
      </w:r>
      <w:r w:rsidRPr="006E386C">
        <w:rPr>
          <w:sz w:val="22"/>
          <w:vertAlign w:val="superscript"/>
        </w:rPr>
        <w:t>th</w:t>
      </w:r>
      <w:r>
        <w:rPr>
          <w:sz w:val="22"/>
        </w:rPr>
        <w:t xml:space="preserve"> stakeholder survey Pembrokeshire Coastal Forum (PCF) has carried out for the Port of Milford Haven. </w:t>
      </w:r>
      <w:r w:rsidRPr="006E386C">
        <w:rPr>
          <w:sz w:val="22"/>
        </w:rPr>
        <w:t xml:space="preserve">As a Trust Port, </w:t>
      </w:r>
      <w:r>
        <w:rPr>
          <w:sz w:val="22"/>
        </w:rPr>
        <w:t xml:space="preserve">POMH </w:t>
      </w:r>
      <w:r w:rsidRPr="006E386C">
        <w:rPr>
          <w:sz w:val="22"/>
        </w:rPr>
        <w:t>regularly seeks the views and concerns of its stakeholders through its Advisory Board, its Annual Consultative Meeting</w:t>
      </w:r>
      <w:r>
        <w:rPr>
          <w:sz w:val="22"/>
        </w:rPr>
        <w:t>,</w:t>
      </w:r>
      <w:r w:rsidRPr="006E386C">
        <w:rPr>
          <w:sz w:val="22"/>
        </w:rPr>
        <w:t xml:space="preserve"> its Stakeholder Accountability Committee and various one to one meetings throughout the annual calendar.</w:t>
      </w:r>
      <w:r>
        <w:rPr>
          <w:sz w:val="22"/>
        </w:rPr>
        <w:t xml:space="preserve"> </w:t>
      </w:r>
      <w:r w:rsidRPr="006E386C">
        <w:rPr>
          <w:sz w:val="22"/>
        </w:rPr>
        <w:t>These views are taken into consideration when planning future strategies and in decision making.</w:t>
      </w:r>
    </w:p>
    <w:p w14:paraId="082525BE" w14:textId="77777777" w:rsidR="00D92B06" w:rsidRDefault="00D92B06" w:rsidP="003A4A11">
      <w:pPr>
        <w:jc w:val="both"/>
        <w:rPr>
          <w:sz w:val="22"/>
          <w:highlight w:val="yellow"/>
        </w:rPr>
      </w:pPr>
      <w:r w:rsidRPr="00D92B06">
        <w:rPr>
          <w:sz w:val="22"/>
        </w:rPr>
        <w:t>In 2017 the survey was completed by 372 people and the results found that</w:t>
      </w:r>
      <w:r>
        <w:rPr>
          <w:sz w:val="22"/>
        </w:rPr>
        <w:t xml:space="preserve"> t</w:t>
      </w:r>
      <w:r w:rsidRPr="00D92B06">
        <w:rPr>
          <w:sz w:val="22"/>
        </w:rPr>
        <w:t>he majority agreed that the Port should be undertaking a range of different activities, particularly supporting local businesses and attracting new trade and investment.</w:t>
      </w:r>
      <w:r>
        <w:rPr>
          <w:sz w:val="22"/>
        </w:rPr>
        <w:t xml:space="preserve"> 97% </w:t>
      </w:r>
      <w:r w:rsidRPr="00D92B06">
        <w:rPr>
          <w:sz w:val="22"/>
        </w:rPr>
        <w:t>agreed that the Port should continue</w:t>
      </w:r>
      <w:r>
        <w:rPr>
          <w:sz w:val="22"/>
        </w:rPr>
        <w:t xml:space="preserve"> its work in</w:t>
      </w:r>
      <w:r w:rsidRPr="00D92B06">
        <w:rPr>
          <w:sz w:val="22"/>
        </w:rPr>
        <w:t xml:space="preserve"> supporting the </w:t>
      </w:r>
      <w:r>
        <w:rPr>
          <w:sz w:val="22"/>
        </w:rPr>
        <w:t xml:space="preserve">local </w:t>
      </w:r>
      <w:r w:rsidRPr="00D92B06">
        <w:rPr>
          <w:sz w:val="22"/>
        </w:rPr>
        <w:t>community</w:t>
      </w:r>
      <w:r>
        <w:rPr>
          <w:sz w:val="22"/>
        </w:rPr>
        <w:t xml:space="preserve"> and overall respondents ranked the Port’s performance in key work areas favourably. There was an increase of those that said the Port was meeting or exceeding their expectations compared to 2016.</w:t>
      </w:r>
    </w:p>
    <w:p w14:paraId="1425A572" w14:textId="77777777" w:rsidR="003A4A11" w:rsidRPr="00D92B06" w:rsidRDefault="003A4A11" w:rsidP="003A4A11">
      <w:pPr>
        <w:jc w:val="both"/>
        <w:rPr>
          <w:sz w:val="22"/>
        </w:rPr>
      </w:pPr>
      <w:r w:rsidRPr="00D92B06">
        <w:rPr>
          <w:sz w:val="22"/>
        </w:rPr>
        <w:t>The aim of this 201</w:t>
      </w:r>
      <w:r w:rsidR="00D92B06" w:rsidRPr="00D92B06">
        <w:rPr>
          <w:sz w:val="22"/>
        </w:rPr>
        <w:t>8</w:t>
      </w:r>
      <w:r w:rsidRPr="00D92B06">
        <w:rPr>
          <w:sz w:val="22"/>
        </w:rPr>
        <w:t xml:space="preserve"> survey </w:t>
      </w:r>
      <w:r w:rsidR="00D92B06" w:rsidRPr="00D92B06">
        <w:rPr>
          <w:sz w:val="22"/>
        </w:rPr>
        <w:t>i</w:t>
      </w:r>
      <w:r w:rsidRPr="00D92B06">
        <w:rPr>
          <w:sz w:val="22"/>
        </w:rPr>
        <w:t xml:space="preserve">s to </w:t>
      </w:r>
      <w:r w:rsidR="00DB0A08" w:rsidRPr="00D92B06">
        <w:rPr>
          <w:sz w:val="22"/>
        </w:rPr>
        <w:t>measure whether</w:t>
      </w:r>
      <w:r w:rsidRPr="00D92B06">
        <w:rPr>
          <w:sz w:val="22"/>
        </w:rPr>
        <w:t xml:space="preserve"> the positivity reflected in 201</w:t>
      </w:r>
      <w:r w:rsidR="00D92B06">
        <w:rPr>
          <w:sz w:val="22"/>
        </w:rPr>
        <w:t>7</w:t>
      </w:r>
      <w:r w:rsidRPr="00D92B06">
        <w:rPr>
          <w:sz w:val="22"/>
        </w:rPr>
        <w:t xml:space="preserve"> ha</w:t>
      </w:r>
      <w:r w:rsidR="00D92B06">
        <w:rPr>
          <w:sz w:val="22"/>
        </w:rPr>
        <w:t>ve</w:t>
      </w:r>
      <w:r w:rsidRPr="00D92B06">
        <w:rPr>
          <w:sz w:val="22"/>
        </w:rPr>
        <w:t xml:space="preserve"> continued and the questions were designed to gather opinions on matters such as how the Port operates, how it is performing in its duties, and what, in the opinion of its stakeholders, it should be prioritising. This is of particular importance to the Port in 201</w:t>
      </w:r>
      <w:r w:rsidR="00D92B06">
        <w:rPr>
          <w:sz w:val="22"/>
        </w:rPr>
        <w:t>8</w:t>
      </w:r>
      <w:r w:rsidRPr="00D92B06">
        <w:rPr>
          <w:sz w:val="22"/>
        </w:rPr>
        <w:t xml:space="preserve"> as it undertakes new and significant projects such as Pembroke Dock Marine and the redevelopment of Milford Waterfront.</w:t>
      </w:r>
      <w:r w:rsidR="00D92B06">
        <w:rPr>
          <w:sz w:val="22"/>
        </w:rPr>
        <w:t xml:space="preserve"> This report will outline the results of the survey and will draw comparisons to 2017 throughout.</w:t>
      </w:r>
    </w:p>
    <w:p w14:paraId="0348BB78" w14:textId="77777777" w:rsidR="003A4A11" w:rsidRPr="00212B9E" w:rsidRDefault="003A4A11" w:rsidP="00810099">
      <w:pPr>
        <w:rPr>
          <w:sz w:val="22"/>
        </w:rPr>
      </w:pPr>
    </w:p>
    <w:p w14:paraId="184C8EC9" w14:textId="77777777" w:rsidR="003A4A11" w:rsidRPr="00212B9E" w:rsidRDefault="003A4A11" w:rsidP="003A4A11">
      <w:pPr>
        <w:rPr>
          <w:sz w:val="22"/>
        </w:rPr>
      </w:pPr>
      <w:r w:rsidRPr="00212B9E">
        <w:rPr>
          <w:sz w:val="22"/>
        </w:rPr>
        <w:br w:type="page"/>
      </w:r>
    </w:p>
    <w:p w14:paraId="4C0E8498" w14:textId="77777777" w:rsidR="00810099" w:rsidRPr="00212B9E" w:rsidRDefault="003A4A11" w:rsidP="003A4A11">
      <w:pPr>
        <w:pStyle w:val="Heading1"/>
        <w:numPr>
          <w:ilvl w:val="0"/>
          <w:numId w:val="1"/>
        </w:numPr>
        <w:rPr>
          <w:sz w:val="24"/>
        </w:rPr>
      </w:pPr>
      <w:bookmarkStart w:id="2" w:name="_Toc519586754"/>
      <w:r w:rsidRPr="00212B9E">
        <w:rPr>
          <w:sz w:val="24"/>
        </w:rPr>
        <w:lastRenderedPageBreak/>
        <w:t>Methodology</w:t>
      </w:r>
      <w:bookmarkEnd w:id="2"/>
    </w:p>
    <w:p w14:paraId="6401A850" w14:textId="77777777" w:rsidR="003A4A11" w:rsidRDefault="003A4A11" w:rsidP="003A4A11"/>
    <w:p w14:paraId="2EA2F0E3" w14:textId="7988D5DD" w:rsidR="00183CBF" w:rsidRPr="00212B9E" w:rsidRDefault="00212B9E" w:rsidP="00F3094F">
      <w:pPr>
        <w:jc w:val="both"/>
        <w:rPr>
          <w:sz w:val="22"/>
        </w:rPr>
      </w:pPr>
      <w:r w:rsidRPr="00212B9E">
        <w:rPr>
          <w:sz w:val="22"/>
        </w:rPr>
        <w:t xml:space="preserve">PCF were asked by the Port of Milford Haven to promote, analyse and report on this 2018 survey. The Port </w:t>
      </w:r>
      <w:r w:rsidR="00242374">
        <w:rPr>
          <w:sz w:val="22"/>
        </w:rPr>
        <w:t>provided</w:t>
      </w:r>
      <w:r w:rsidR="00242374" w:rsidRPr="00212B9E">
        <w:rPr>
          <w:sz w:val="22"/>
        </w:rPr>
        <w:t xml:space="preserve"> </w:t>
      </w:r>
      <w:r w:rsidRPr="00212B9E">
        <w:rPr>
          <w:sz w:val="22"/>
        </w:rPr>
        <w:t xml:space="preserve">the survey questions and a list of defined stakeholder categories. PCF were asked to use their contacts and networks to identify a list of individuals to contact within each category, many of whom completed the survey in 2017. The Port also provided a contact list of individuals to contact. Those targeted included local residents, local business owners, Town &amp; Community Councillors, schools, government officials, Port customers and suppliers, among others. </w:t>
      </w:r>
      <w:r w:rsidR="00F3094F" w:rsidRPr="00212B9E">
        <w:rPr>
          <w:sz w:val="22"/>
        </w:rPr>
        <w:t xml:space="preserve">The survey questions can be seen in </w:t>
      </w:r>
      <w:r w:rsidR="00F3094F" w:rsidRPr="00E7605E">
        <w:rPr>
          <w:sz w:val="22"/>
        </w:rPr>
        <w:t>Appendix A.</w:t>
      </w:r>
      <w:r w:rsidR="00F3094F" w:rsidRPr="00212B9E">
        <w:rPr>
          <w:sz w:val="22"/>
        </w:rPr>
        <w:t xml:space="preserve"> </w:t>
      </w:r>
    </w:p>
    <w:p w14:paraId="3BFFF68D" w14:textId="77777777" w:rsidR="00212B9E" w:rsidRDefault="00212B9E" w:rsidP="00F3094F">
      <w:pPr>
        <w:jc w:val="both"/>
        <w:rPr>
          <w:sz w:val="22"/>
        </w:rPr>
      </w:pPr>
      <w:r w:rsidRPr="00212B9E">
        <w:rPr>
          <w:sz w:val="22"/>
        </w:rPr>
        <w:t xml:space="preserve">The survey was created online using </w:t>
      </w:r>
      <w:hyperlink r:id="rId15" w:history="1">
        <w:r w:rsidRPr="00212B9E">
          <w:rPr>
            <w:rStyle w:val="Hyperlink"/>
            <w:sz w:val="22"/>
          </w:rPr>
          <w:t>www.surveymonkey.com</w:t>
        </w:r>
      </w:hyperlink>
      <w:r w:rsidRPr="00212B9E">
        <w:rPr>
          <w:sz w:val="22"/>
        </w:rPr>
        <w:t xml:space="preserve"> and individuals identified within the stakeholder categories were contacted via email or phone and asked to complete the survey. The link to the online survey was also posted on PCF’s social media (Facebook, Twitter and LinkedIn), on the PCF website and in the PCF e-newsletter. The Port of Milford Haven also produced several social media posts themselves promoting the survey. The survey was emailed to several of PCF databases: PCF members and Pembrokeshire Outdoor Charter members. £100 worth of vouchers to be spent at a Milford Waterfront retailer, restaurant or café were offered as an incentive. </w:t>
      </w:r>
      <w:r w:rsidR="00EC53D3">
        <w:rPr>
          <w:sz w:val="22"/>
        </w:rPr>
        <w:t>The survey was open between 1</w:t>
      </w:r>
      <w:r w:rsidR="00EC53D3" w:rsidRPr="00EC53D3">
        <w:rPr>
          <w:sz w:val="22"/>
          <w:vertAlign w:val="superscript"/>
        </w:rPr>
        <w:t>st</w:t>
      </w:r>
      <w:r w:rsidR="00EC53D3">
        <w:rPr>
          <w:sz w:val="22"/>
        </w:rPr>
        <w:t xml:space="preserve"> to </w:t>
      </w:r>
      <w:r w:rsidRPr="00212B9E">
        <w:rPr>
          <w:sz w:val="22"/>
        </w:rPr>
        <w:t>30</w:t>
      </w:r>
      <w:r w:rsidR="00EC53D3" w:rsidRPr="00EC53D3">
        <w:rPr>
          <w:sz w:val="22"/>
          <w:vertAlign w:val="superscript"/>
        </w:rPr>
        <w:t>th</w:t>
      </w:r>
      <w:r w:rsidR="00EC53D3">
        <w:rPr>
          <w:sz w:val="22"/>
        </w:rPr>
        <w:t xml:space="preserve"> </w:t>
      </w:r>
      <w:r w:rsidRPr="00212B9E">
        <w:rPr>
          <w:sz w:val="22"/>
        </w:rPr>
        <w:t xml:space="preserve">June 2018 and during this time it was completed by </w:t>
      </w:r>
      <w:r>
        <w:rPr>
          <w:sz w:val="22"/>
        </w:rPr>
        <w:t>430</w:t>
      </w:r>
      <w:r w:rsidRPr="00212B9E">
        <w:rPr>
          <w:sz w:val="22"/>
        </w:rPr>
        <w:t xml:space="preserve"> people.</w:t>
      </w:r>
    </w:p>
    <w:p w14:paraId="65A26101" w14:textId="77777777" w:rsidR="00F3094F" w:rsidRPr="00212B9E" w:rsidRDefault="00F3094F" w:rsidP="00F3094F">
      <w:pPr>
        <w:jc w:val="both"/>
        <w:rPr>
          <w:sz w:val="22"/>
        </w:rPr>
      </w:pPr>
      <w:r w:rsidRPr="00212B9E">
        <w:rPr>
          <w:sz w:val="22"/>
        </w:rPr>
        <w:t>The survey results were then analysed and for the purposes of this report have been broken down into the following sections:</w:t>
      </w:r>
    </w:p>
    <w:p w14:paraId="21703EC7" w14:textId="77777777" w:rsidR="00F3094F" w:rsidRPr="00212B9E" w:rsidRDefault="00F3094F" w:rsidP="00F3094F">
      <w:pPr>
        <w:pStyle w:val="ListParagraph"/>
        <w:numPr>
          <w:ilvl w:val="0"/>
          <w:numId w:val="3"/>
        </w:numPr>
        <w:jc w:val="both"/>
        <w:rPr>
          <w:sz w:val="22"/>
        </w:rPr>
      </w:pPr>
      <w:r w:rsidRPr="00212B9E">
        <w:rPr>
          <w:sz w:val="22"/>
        </w:rPr>
        <w:t>Respondent Background</w:t>
      </w:r>
    </w:p>
    <w:p w14:paraId="6A2522D8" w14:textId="77777777" w:rsidR="00F3094F" w:rsidRPr="00212B9E" w:rsidRDefault="00F3094F" w:rsidP="00F3094F">
      <w:pPr>
        <w:pStyle w:val="ListParagraph"/>
        <w:numPr>
          <w:ilvl w:val="0"/>
          <w:numId w:val="3"/>
        </w:numPr>
        <w:jc w:val="both"/>
        <w:rPr>
          <w:sz w:val="22"/>
        </w:rPr>
      </w:pPr>
      <w:r w:rsidRPr="00212B9E">
        <w:rPr>
          <w:sz w:val="22"/>
        </w:rPr>
        <w:t>The Work of the Port</w:t>
      </w:r>
    </w:p>
    <w:p w14:paraId="2DB6AE68" w14:textId="77777777" w:rsidR="00F3094F" w:rsidRPr="00212B9E" w:rsidRDefault="00F3094F" w:rsidP="00F3094F">
      <w:pPr>
        <w:pStyle w:val="ListParagraph"/>
        <w:numPr>
          <w:ilvl w:val="0"/>
          <w:numId w:val="3"/>
        </w:numPr>
        <w:jc w:val="both"/>
        <w:rPr>
          <w:sz w:val="22"/>
        </w:rPr>
      </w:pPr>
      <w:r w:rsidRPr="00212B9E">
        <w:rPr>
          <w:sz w:val="22"/>
        </w:rPr>
        <w:t>The Port and the Community</w:t>
      </w:r>
    </w:p>
    <w:p w14:paraId="544DA1DF" w14:textId="77777777" w:rsidR="00F3094F" w:rsidRPr="00212B9E" w:rsidRDefault="00F3094F" w:rsidP="00F3094F">
      <w:pPr>
        <w:pStyle w:val="ListParagraph"/>
        <w:numPr>
          <w:ilvl w:val="0"/>
          <w:numId w:val="3"/>
        </w:numPr>
        <w:jc w:val="both"/>
        <w:rPr>
          <w:sz w:val="22"/>
        </w:rPr>
      </w:pPr>
      <w:r w:rsidRPr="00212B9E">
        <w:rPr>
          <w:sz w:val="22"/>
        </w:rPr>
        <w:t>The Port’s Priorities and Performance</w:t>
      </w:r>
    </w:p>
    <w:p w14:paraId="4147DCE6" w14:textId="77777777" w:rsidR="00F3094F" w:rsidRPr="00212B9E" w:rsidRDefault="00F3094F" w:rsidP="00F3094F">
      <w:pPr>
        <w:pStyle w:val="ListParagraph"/>
        <w:numPr>
          <w:ilvl w:val="0"/>
          <w:numId w:val="3"/>
        </w:numPr>
        <w:jc w:val="both"/>
        <w:rPr>
          <w:sz w:val="22"/>
        </w:rPr>
      </w:pPr>
      <w:r w:rsidRPr="00212B9E">
        <w:rPr>
          <w:sz w:val="22"/>
        </w:rPr>
        <w:t>Performance Measurement</w:t>
      </w:r>
    </w:p>
    <w:p w14:paraId="7CF24B2D" w14:textId="77777777" w:rsidR="00F3094F" w:rsidRPr="00212B9E" w:rsidRDefault="00F3094F" w:rsidP="00F3094F">
      <w:pPr>
        <w:pStyle w:val="ListParagraph"/>
        <w:numPr>
          <w:ilvl w:val="0"/>
          <w:numId w:val="3"/>
        </w:numPr>
        <w:jc w:val="both"/>
        <w:rPr>
          <w:sz w:val="22"/>
        </w:rPr>
      </w:pPr>
      <w:r w:rsidRPr="00212B9E">
        <w:rPr>
          <w:sz w:val="22"/>
        </w:rPr>
        <w:t>Communication</w:t>
      </w:r>
    </w:p>
    <w:p w14:paraId="763B0590" w14:textId="77777777" w:rsidR="00F3094F" w:rsidRPr="00212B9E" w:rsidRDefault="00183CBF" w:rsidP="003A4A11">
      <w:pPr>
        <w:rPr>
          <w:sz w:val="22"/>
        </w:rPr>
      </w:pPr>
      <w:r w:rsidRPr="00212B9E">
        <w:rPr>
          <w:sz w:val="22"/>
        </w:rPr>
        <w:t>These sections are the same as used in the 201</w:t>
      </w:r>
      <w:r w:rsidR="00EC53D3">
        <w:rPr>
          <w:sz w:val="22"/>
        </w:rPr>
        <w:t>7</w:t>
      </w:r>
      <w:r w:rsidRPr="00212B9E">
        <w:rPr>
          <w:sz w:val="22"/>
        </w:rPr>
        <w:t xml:space="preserve"> report in order to allow a direct comparison.</w:t>
      </w:r>
    </w:p>
    <w:p w14:paraId="51516E35" w14:textId="77777777" w:rsidR="00F43C9C" w:rsidRPr="00212B9E" w:rsidRDefault="00F43C9C" w:rsidP="003A4A11">
      <w:pPr>
        <w:rPr>
          <w:sz w:val="22"/>
        </w:rPr>
      </w:pPr>
      <w:r w:rsidRPr="00212B9E">
        <w:rPr>
          <w:sz w:val="22"/>
        </w:rPr>
        <w:t>All figures in this report have been rounded to the nearest whole number.</w:t>
      </w:r>
      <w:r w:rsidR="00813640" w:rsidRPr="00212B9E">
        <w:rPr>
          <w:sz w:val="22"/>
        </w:rPr>
        <w:t xml:space="preserve"> The full datasets can be found in </w:t>
      </w:r>
      <w:r w:rsidR="00813640" w:rsidRPr="00E7605E">
        <w:rPr>
          <w:sz w:val="22"/>
        </w:rPr>
        <w:t xml:space="preserve">Appendix </w:t>
      </w:r>
      <w:r w:rsidR="00676BBD" w:rsidRPr="00E7605E">
        <w:rPr>
          <w:sz w:val="22"/>
        </w:rPr>
        <w:t>B</w:t>
      </w:r>
      <w:r w:rsidR="00813640" w:rsidRPr="00E7605E">
        <w:rPr>
          <w:sz w:val="22"/>
        </w:rPr>
        <w:t>.</w:t>
      </w:r>
    </w:p>
    <w:p w14:paraId="3BFDBBB3" w14:textId="77777777" w:rsidR="00F3094F" w:rsidRPr="00212B9E" w:rsidRDefault="00F3094F" w:rsidP="00F3094F">
      <w:pPr>
        <w:rPr>
          <w:sz w:val="22"/>
        </w:rPr>
      </w:pPr>
      <w:r w:rsidRPr="00212B9E">
        <w:rPr>
          <w:sz w:val="22"/>
        </w:rPr>
        <w:br w:type="page"/>
      </w:r>
    </w:p>
    <w:p w14:paraId="101690B5" w14:textId="77777777" w:rsidR="003A4A11" w:rsidRPr="00212B9E" w:rsidRDefault="00F3094F" w:rsidP="00F3094F">
      <w:pPr>
        <w:pStyle w:val="Heading1"/>
        <w:numPr>
          <w:ilvl w:val="0"/>
          <w:numId w:val="1"/>
        </w:numPr>
        <w:rPr>
          <w:sz w:val="24"/>
        </w:rPr>
      </w:pPr>
      <w:bookmarkStart w:id="3" w:name="_Toc519586755"/>
      <w:r w:rsidRPr="00212B9E">
        <w:rPr>
          <w:sz w:val="24"/>
        </w:rPr>
        <w:lastRenderedPageBreak/>
        <w:t>Survey Results</w:t>
      </w:r>
      <w:bookmarkEnd w:id="3"/>
    </w:p>
    <w:p w14:paraId="4CBA1897" w14:textId="77777777" w:rsidR="00F3094F" w:rsidRPr="00212B9E" w:rsidRDefault="00F3094F" w:rsidP="00F3094F">
      <w:pPr>
        <w:pStyle w:val="Heading2"/>
        <w:numPr>
          <w:ilvl w:val="1"/>
          <w:numId w:val="1"/>
        </w:numPr>
        <w:rPr>
          <w:sz w:val="22"/>
        </w:rPr>
      </w:pPr>
      <w:bookmarkStart w:id="4" w:name="_Toc519586756"/>
      <w:r w:rsidRPr="00212B9E">
        <w:rPr>
          <w:sz w:val="22"/>
        </w:rPr>
        <w:t>Respondent Background</w:t>
      </w:r>
      <w:bookmarkEnd w:id="4"/>
    </w:p>
    <w:p w14:paraId="1A4E3279" w14:textId="77777777" w:rsidR="00F3094F" w:rsidRDefault="00F3094F" w:rsidP="00F3094F"/>
    <w:p w14:paraId="44F308B9" w14:textId="77777777" w:rsidR="00F3094F" w:rsidRDefault="00EC53D3" w:rsidP="007F486E">
      <w:pPr>
        <w:jc w:val="center"/>
      </w:pPr>
      <w:r>
        <w:rPr>
          <w:noProof/>
          <w:lang w:eastAsia="en-GB"/>
        </w:rPr>
        <w:drawing>
          <wp:inline distT="0" distB="0" distL="0" distR="0" wp14:anchorId="63EB231D" wp14:editId="4EAEFA62">
            <wp:extent cx="5676900" cy="3676650"/>
            <wp:effectExtent l="0" t="0" r="0" b="0"/>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A286F6" w14:textId="77777777" w:rsidR="007F486E" w:rsidRDefault="00EC53D3" w:rsidP="00F772FE">
      <w:pPr>
        <w:jc w:val="center"/>
      </w:pPr>
      <w:r>
        <w:rPr>
          <w:noProof/>
          <w:lang w:eastAsia="en-GB"/>
        </w:rPr>
        <w:drawing>
          <wp:inline distT="0" distB="0" distL="0" distR="0" wp14:anchorId="29C85C31" wp14:editId="06858E6F">
            <wp:extent cx="5731510" cy="3845560"/>
            <wp:effectExtent l="0" t="0" r="2540" b="2540"/>
            <wp:docPr id="19" name="Chart 1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205879" w14:textId="11816843" w:rsidR="00AB10AD" w:rsidRDefault="00AB10AD" w:rsidP="00F772FE">
      <w:pPr>
        <w:jc w:val="both"/>
        <w:rPr>
          <w:sz w:val="22"/>
        </w:rPr>
      </w:pPr>
      <w:r>
        <w:rPr>
          <w:sz w:val="22"/>
        </w:rPr>
        <w:lastRenderedPageBreak/>
        <w:t xml:space="preserve">This year’s survey drew responses from people in a range of geographical locations came from a variety of locations across Pembrokeshire and beyond. Of the 30% of people that lived in an ‘other’ location, the majority came from other parts of Pembrokeshire e.g. Crymych, Maenclochog, Fishguard, Narberth, Saundersfoot, Solva or Tenby, and others came from other parts of Wales such as Carmarthen, Swansea, Cardiff and Anglesey. 12 came from outside of Wales, including </w:t>
      </w:r>
      <w:r w:rsidR="00242374">
        <w:rPr>
          <w:sz w:val="22"/>
        </w:rPr>
        <w:t xml:space="preserve">one </w:t>
      </w:r>
      <w:proofErr w:type="gramStart"/>
      <w:r w:rsidR="00242374">
        <w:rPr>
          <w:sz w:val="22"/>
        </w:rPr>
        <w:t>person</w:t>
      </w:r>
      <w:r w:rsidR="00620FD0">
        <w:rPr>
          <w:sz w:val="22"/>
        </w:rPr>
        <w:t xml:space="preserve"> </w:t>
      </w:r>
      <w:r>
        <w:rPr>
          <w:sz w:val="22"/>
        </w:rPr>
        <w:t xml:space="preserve"> from</w:t>
      </w:r>
      <w:proofErr w:type="gramEnd"/>
      <w:r>
        <w:rPr>
          <w:sz w:val="22"/>
        </w:rPr>
        <w:t xml:space="preserve"> France.</w:t>
      </w:r>
    </w:p>
    <w:p w14:paraId="5BEEC9E9" w14:textId="77777777" w:rsidR="00F772FE" w:rsidRPr="00AB10AD" w:rsidRDefault="00882F23" w:rsidP="00F772FE">
      <w:pPr>
        <w:jc w:val="both"/>
        <w:rPr>
          <w:sz w:val="22"/>
        </w:rPr>
      </w:pPr>
      <w:r>
        <w:rPr>
          <w:sz w:val="22"/>
        </w:rPr>
        <w:t xml:space="preserve">37% of people defined themselves as a local resident, which is a 20% reduction compared to 2017. 16% were recreational users of the Haven Waterway and 8% were county, town or community councillors. </w:t>
      </w:r>
      <w:r w:rsidR="004A0E1D" w:rsidRPr="00AB10AD">
        <w:rPr>
          <w:sz w:val="22"/>
        </w:rPr>
        <w:t>Those that defined themselves as ‘other’ gave a variety of descriptions including:</w:t>
      </w:r>
    </w:p>
    <w:p w14:paraId="72C4D312" w14:textId="77777777" w:rsidR="00882F23" w:rsidRPr="00882F23" w:rsidRDefault="00882F23" w:rsidP="00882F23">
      <w:pPr>
        <w:pStyle w:val="ListParagraph"/>
        <w:numPr>
          <w:ilvl w:val="0"/>
          <w:numId w:val="41"/>
        </w:numPr>
        <w:jc w:val="both"/>
        <w:rPr>
          <w:sz w:val="22"/>
        </w:rPr>
      </w:pPr>
      <w:r w:rsidRPr="00882F23">
        <w:rPr>
          <w:sz w:val="22"/>
        </w:rPr>
        <w:t>Annual Berth Holder - Milford Marina</w:t>
      </w:r>
    </w:p>
    <w:p w14:paraId="03E25B2B" w14:textId="77777777" w:rsidR="00882F23" w:rsidRPr="00882F23" w:rsidRDefault="00882F23" w:rsidP="00882F23">
      <w:pPr>
        <w:pStyle w:val="ListParagraph"/>
        <w:numPr>
          <w:ilvl w:val="0"/>
          <w:numId w:val="41"/>
        </w:numPr>
        <w:jc w:val="both"/>
        <w:rPr>
          <w:sz w:val="22"/>
        </w:rPr>
      </w:pPr>
      <w:r w:rsidRPr="00882F23">
        <w:rPr>
          <w:sz w:val="22"/>
        </w:rPr>
        <w:t>Coastguard</w:t>
      </w:r>
    </w:p>
    <w:p w14:paraId="1DD03D64" w14:textId="77777777" w:rsidR="00882F23" w:rsidRPr="00882F23" w:rsidRDefault="00882F23" w:rsidP="00882F23">
      <w:pPr>
        <w:pStyle w:val="ListParagraph"/>
        <w:numPr>
          <w:ilvl w:val="0"/>
          <w:numId w:val="41"/>
        </w:numPr>
        <w:jc w:val="both"/>
        <w:rPr>
          <w:sz w:val="22"/>
        </w:rPr>
      </w:pPr>
      <w:r w:rsidRPr="00882F23">
        <w:rPr>
          <w:sz w:val="22"/>
        </w:rPr>
        <w:t>Environmental Charity Policy Manager</w:t>
      </w:r>
    </w:p>
    <w:p w14:paraId="58CFE4B7" w14:textId="77777777" w:rsidR="00882F23" w:rsidRPr="00882F23" w:rsidRDefault="00882F23" w:rsidP="00882F23">
      <w:pPr>
        <w:pStyle w:val="ListParagraph"/>
        <w:numPr>
          <w:ilvl w:val="0"/>
          <w:numId w:val="41"/>
        </w:numPr>
        <w:jc w:val="both"/>
        <w:rPr>
          <w:sz w:val="22"/>
        </w:rPr>
      </w:pPr>
      <w:r w:rsidRPr="00882F23">
        <w:rPr>
          <w:sz w:val="22"/>
        </w:rPr>
        <w:t>Former Crown Managing Agent</w:t>
      </w:r>
    </w:p>
    <w:p w14:paraId="3A8633F2" w14:textId="77777777" w:rsidR="00882F23" w:rsidRPr="00882F23" w:rsidRDefault="00882F23" w:rsidP="00882F23">
      <w:pPr>
        <w:pStyle w:val="ListParagraph"/>
        <w:numPr>
          <w:ilvl w:val="0"/>
          <w:numId w:val="41"/>
        </w:numPr>
        <w:jc w:val="both"/>
        <w:rPr>
          <w:sz w:val="22"/>
        </w:rPr>
      </w:pPr>
      <w:r w:rsidRPr="00882F23">
        <w:rPr>
          <w:sz w:val="22"/>
        </w:rPr>
        <w:t>Founder of Local Heritage Conservation Trust</w:t>
      </w:r>
    </w:p>
    <w:p w14:paraId="4983A13B" w14:textId="77777777" w:rsidR="00882F23" w:rsidRPr="00882F23" w:rsidRDefault="00882F23" w:rsidP="00882F23">
      <w:pPr>
        <w:pStyle w:val="ListParagraph"/>
        <w:numPr>
          <w:ilvl w:val="0"/>
          <w:numId w:val="41"/>
        </w:numPr>
        <w:jc w:val="both"/>
        <w:rPr>
          <w:sz w:val="22"/>
        </w:rPr>
      </w:pPr>
      <w:r w:rsidRPr="00882F23">
        <w:rPr>
          <w:sz w:val="22"/>
        </w:rPr>
        <w:t>Landlord of property in Pembroke dock</w:t>
      </w:r>
    </w:p>
    <w:p w14:paraId="59CD37DD" w14:textId="77777777" w:rsidR="00882F23" w:rsidRPr="00882F23" w:rsidRDefault="00882F23" w:rsidP="00882F23">
      <w:pPr>
        <w:pStyle w:val="ListParagraph"/>
        <w:numPr>
          <w:ilvl w:val="0"/>
          <w:numId w:val="41"/>
        </w:numPr>
        <w:jc w:val="both"/>
        <w:rPr>
          <w:sz w:val="22"/>
        </w:rPr>
      </w:pPr>
      <w:r w:rsidRPr="00882F23">
        <w:rPr>
          <w:sz w:val="22"/>
        </w:rPr>
        <w:t>Leader, Pembrokeshire County Council</w:t>
      </w:r>
    </w:p>
    <w:p w14:paraId="30E4F48D" w14:textId="77777777" w:rsidR="00882F23" w:rsidRPr="00882F23" w:rsidRDefault="00882F23" w:rsidP="00882F23">
      <w:pPr>
        <w:pStyle w:val="ListParagraph"/>
        <w:numPr>
          <w:ilvl w:val="0"/>
          <w:numId w:val="41"/>
        </w:numPr>
        <w:jc w:val="both"/>
        <w:rPr>
          <w:sz w:val="22"/>
        </w:rPr>
      </w:pPr>
      <w:r w:rsidRPr="00882F23">
        <w:rPr>
          <w:sz w:val="22"/>
        </w:rPr>
        <w:t>Mid and West Wales Fire and Rescue Service</w:t>
      </w:r>
    </w:p>
    <w:p w14:paraId="5A8681D7" w14:textId="77777777" w:rsidR="00882F23" w:rsidRPr="00882F23" w:rsidRDefault="00882F23" w:rsidP="00882F23">
      <w:pPr>
        <w:pStyle w:val="ListParagraph"/>
        <w:numPr>
          <w:ilvl w:val="0"/>
          <w:numId w:val="41"/>
        </w:numPr>
        <w:jc w:val="both"/>
        <w:rPr>
          <w:sz w:val="22"/>
        </w:rPr>
      </w:pPr>
      <w:r w:rsidRPr="00882F23">
        <w:rPr>
          <w:sz w:val="22"/>
        </w:rPr>
        <w:t>Previous Chairman of the Milford Haven Users Association</w:t>
      </w:r>
    </w:p>
    <w:p w14:paraId="752FECEB" w14:textId="77777777" w:rsidR="00882F23" w:rsidRPr="00882F23" w:rsidRDefault="00882F23" w:rsidP="00882F23">
      <w:pPr>
        <w:pStyle w:val="ListParagraph"/>
        <w:numPr>
          <w:ilvl w:val="0"/>
          <w:numId w:val="41"/>
        </w:numPr>
        <w:jc w:val="both"/>
        <w:rPr>
          <w:sz w:val="22"/>
        </w:rPr>
      </w:pPr>
      <w:r w:rsidRPr="00882F23">
        <w:rPr>
          <w:sz w:val="22"/>
        </w:rPr>
        <w:t>Resident and Member of the local Pembroke Dock Town Team</w:t>
      </w:r>
    </w:p>
    <w:p w14:paraId="4AA0EF14" w14:textId="77777777" w:rsidR="00882F23" w:rsidRPr="00882F23" w:rsidRDefault="00882F23" w:rsidP="00882F23">
      <w:pPr>
        <w:pStyle w:val="ListParagraph"/>
        <w:numPr>
          <w:ilvl w:val="0"/>
          <w:numId w:val="41"/>
        </w:numPr>
        <w:jc w:val="both"/>
        <w:rPr>
          <w:sz w:val="22"/>
        </w:rPr>
      </w:pPr>
      <w:r w:rsidRPr="00882F23">
        <w:rPr>
          <w:sz w:val="22"/>
        </w:rPr>
        <w:t>Second home owner</w:t>
      </w:r>
    </w:p>
    <w:p w14:paraId="1B00A7E9" w14:textId="77777777" w:rsidR="008C5A86" w:rsidRDefault="008C5A86" w:rsidP="00E366E5">
      <w:pPr>
        <w:pStyle w:val="ListParagraph"/>
        <w:ind w:left="1440"/>
        <w:jc w:val="both"/>
      </w:pPr>
    </w:p>
    <w:p w14:paraId="033660BA" w14:textId="77777777" w:rsidR="004A0E1D" w:rsidRDefault="00E366E5" w:rsidP="008C5A86">
      <w:pPr>
        <w:jc w:val="center"/>
      </w:pPr>
      <w:r>
        <w:rPr>
          <w:noProof/>
          <w:lang w:eastAsia="en-GB"/>
        </w:rPr>
        <w:drawing>
          <wp:inline distT="0" distB="0" distL="0" distR="0" wp14:anchorId="4CB5E881" wp14:editId="79A56ED5">
            <wp:extent cx="5619750" cy="3238500"/>
            <wp:effectExtent l="0" t="0" r="0" b="0"/>
            <wp:docPr id="21" name="Chart 2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297332" w14:textId="5F94E9C1" w:rsidR="0000058D" w:rsidRDefault="008C5A86" w:rsidP="008C5A86">
      <w:pPr>
        <w:jc w:val="both"/>
        <w:rPr>
          <w:sz w:val="22"/>
        </w:rPr>
      </w:pPr>
      <w:r w:rsidRPr="00E366E5">
        <w:rPr>
          <w:sz w:val="22"/>
        </w:rPr>
        <w:t>Q2.1 was only available to those who identified themselves as cus</w:t>
      </w:r>
      <w:r w:rsidR="00E366E5">
        <w:rPr>
          <w:sz w:val="22"/>
        </w:rPr>
        <w:t>tomers or suppliers of the Port</w:t>
      </w:r>
      <w:r w:rsidR="00D12C91">
        <w:rPr>
          <w:sz w:val="22"/>
        </w:rPr>
        <w:t xml:space="preserve"> (7.4% of the total respondents)</w:t>
      </w:r>
      <w:r w:rsidR="00E366E5">
        <w:rPr>
          <w:sz w:val="22"/>
        </w:rPr>
        <w:t xml:space="preserve">. In 2017 100% of respondents rated the Port’s service as ‘very good’, ‘good’ or ‘average’ and in 2018 this has dropped slightly to 84%. </w:t>
      </w:r>
    </w:p>
    <w:p w14:paraId="493524C6" w14:textId="77777777" w:rsidR="00E366E5" w:rsidRDefault="00E366E5" w:rsidP="008C5A86">
      <w:pPr>
        <w:jc w:val="both"/>
      </w:pPr>
    </w:p>
    <w:p w14:paraId="16D0A815" w14:textId="77777777" w:rsidR="008C5A86" w:rsidRPr="00212B9E" w:rsidRDefault="0000058D" w:rsidP="0000058D">
      <w:pPr>
        <w:pStyle w:val="Heading2"/>
        <w:numPr>
          <w:ilvl w:val="1"/>
          <w:numId w:val="1"/>
        </w:numPr>
        <w:rPr>
          <w:sz w:val="22"/>
        </w:rPr>
      </w:pPr>
      <w:bookmarkStart w:id="5" w:name="_Toc519586757"/>
      <w:r w:rsidRPr="00212B9E">
        <w:rPr>
          <w:sz w:val="22"/>
        </w:rPr>
        <w:lastRenderedPageBreak/>
        <w:t>The Work of the Port</w:t>
      </w:r>
      <w:bookmarkEnd w:id="5"/>
    </w:p>
    <w:p w14:paraId="5DCCF389" w14:textId="77777777" w:rsidR="0000058D" w:rsidRDefault="0000058D" w:rsidP="0000058D">
      <w:pPr>
        <w:pStyle w:val="ListParagraph"/>
        <w:ind w:left="840"/>
      </w:pPr>
    </w:p>
    <w:p w14:paraId="1AA7BAAB" w14:textId="77777777" w:rsidR="0000058D" w:rsidRDefault="0000058D" w:rsidP="0000058D">
      <w:pPr>
        <w:pStyle w:val="ListParagraph"/>
        <w:ind w:left="840"/>
      </w:pPr>
    </w:p>
    <w:p w14:paraId="2FB0FB2D" w14:textId="77777777" w:rsidR="0000058D" w:rsidRDefault="00E366E5" w:rsidP="0000058D">
      <w:pPr>
        <w:pStyle w:val="ListParagraph"/>
        <w:ind w:left="0"/>
        <w:jc w:val="center"/>
      </w:pPr>
      <w:r>
        <w:rPr>
          <w:noProof/>
          <w:lang w:eastAsia="en-GB"/>
        </w:rPr>
        <mc:AlternateContent>
          <mc:Choice Requires="wps">
            <w:drawing>
              <wp:anchor distT="45720" distB="45720" distL="114300" distR="114300" simplePos="0" relativeHeight="251662336" behindDoc="0" locked="0" layoutInCell="1" allowOverlap="1" wp14:anchorId="5A99D6A4" wp14:editId="5ACC35C2">
                <wp:simplePos x="0" y="0"/>
                <wp:positionH relativeFrom="margin">
                  <wp:align>left</wp:align>
                </wp:positionH>
                <wp:positionV relativeFrom="paragraph">
                  <wp:posOffset>3100705</wp:posOffset>
                </wp:positionV>
                <wp:extent cx="59531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chemeClr val="bg2">
                              <a:lumMod val="90000"/>
                            </a:schemeClr>
                          </a:solidFill>
                          <a:miter lim="800000"/>
                          <a:headEnd/>
                          <a:tailEnd/>
                        </a:ln>
                      </wps:spPr>
                      <wps:txbx>
                        <w:txbxContent>
                          <w:p w14:paraId="10B1193A" w14:textId="77777777" w:rsidR="00E7605E" w:rsidRPr="002B25D6" w:rsidRDefault="00E7605E" w:rsidP="002B25D6">
                            <w:pPr>
                              <w:spacing w:after="0"/>
                              <w:rPr>
                                <w:i/>
                              </w:rPr>
                            </w:pPr>
                            <w:r>
                              <w:rPr>
                                <w:i/>
                              </w:rPr>
                              <w:t xml:space="preserve">3.1 </w:t>
                            </w:r>
                            <w:r w:rsidRPr="00E366E5">
                              <w:rPr>
                                <w:i/>
                              </w:rPr>
                              <w:t>Invest profits to develop Pembroke Port as an internationally recognised centre for the development, build, test and launch of marine renewable technology</w:t>
                            </w:r>
                          </w:p>
                          <w:p w14:paraId="75218CA6" w14:textId="77777777" w:rsidR="00E7605E" w:rsidRDefault="00E7605E" w:rsidP="002B25D6">
                            <w:pPr>
                              <w:spacing w:after="0"/>
                              <w:rPr>
                                <w:i/>
                              </w:rPr>
                            </w:pPr>
                            <w:r w:rsidRPr="00E366E5">
                              <w:rPr>
                                <w:i/>
                              </w:rPr>
                              <w:t>3.2 Invest profits to develop Milford Waterfront as a vibrant, year-round retail and leisure destination</w:t>
                            </w:r>
                          </w:p>
                          <w:p w14:paraId="231DC08E" w14:textId="77777777" w:rsidR="00E7605E" w:rsidRDefault="00E7605E" w:rsidP="002B25D6">
                            <w:pPr>
                              <w:spacing w:after="0"/>
                              <w:rPr>
                                <w:i/>
                              </w:rPr>
                            </w:pPr>
                            <w:r w:rsidRPr="00E366E5">
                              <w:rPr>
                                <w:i/>
                              </w:rPr>
                              <w:t>3.3 Invest in a way that creates new economic opportunities</w:t>
                            </w:r>
                          </w:p>
                          <w:p w14:paraId="4770D1FD" w14:textId="77777777" w:rsidR="00E7605E" w:rsidRDefault="00E7605E" w:rsidP="002B25D6">
                            <w:pPr>
                              <w:spacing w:after="0"/>
                              <w:rPr>
                                <w:i/>
                              </w:rPr>
                            </w:pPr>
                            <w:r w:rsidRPr="00B05C8E">
                              <w:rPr>
                                <w:i/>
                              </w:rPr>
                              <w:t>3.4 Act as a regional champion to help attract new trade and investment to Pembrokeshire</w:t>
                            </w:r>
                          </w:p>
                          <w:p w14:paraId="4E34BEE9" w14:textId="77777777" w:rsidR="00E7605E" w:rsidRPr="002B25D6" w:rsidRDefault="00E7605E" w:rsidP="002B25D6">
                            <w:pPr>
                              <w:spacing w:after="0"/>
                              <w:rPr>
                                <w:i/>
                              </w:rPr>
                            </w:pPr>
                            <w:r w:rsidRPr="00B05C8E">
                              <w:rPr>
                                <w:i/>
                              </w:rPr>
                              <w:t>3.5 Invest in the development of the commercial fishing and aquaculture industry around Pembrokeshire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9D6A4" id="_x0000_t202" coordsize="21600,21600" o:spt="202" path="m,l,21600r21600,l21600,xe">
                <v:stroke joinstyle="miter"/>
                <v:path gradientshapeok="t" o:connecttype="rect"/>
              </v:shapetype>
              <v:shape id="Text Box 2" o:spid="_x0000_s1026" type="#_x0000_t202" style="position:absolute;left:0;text-align:left;margin-left:0;margin-top:244.15pt;width:468.7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" strokecolor="#b1dcf2 [2894]">
                <v:textbox style="mso-fit-shape-to-text:t">
                  <w:txbxContent>
                    <w:p w14:paraId="10B1193A" w14:textId="77777777" w:rsidR="00E7605E" w:rsidRPr="002B25D6" w:rsidRDefault="00E7605E" w:rsidP="002B25D6">
                      <w:pPr>
                        <w:spacing w:after="0"/>
                        <w:rPr>
                          <w:i/>
                        </w:rPr>
                      </w:pPr>
                      <w:r>
                        <w:rPr>
                          <w:i/>
                        </w:rPr>
                        <w:t xml:space="preserve">3.1 </w:t>
                      </w:r>
                      <w:r w:rsidRPr="00E366E5">
                        <w:rPr>
                          <w:i/>
                        </w:rPr>
                        <w:t>Invest profits to develop Pembroke Port as an internationally recognised centre for the development, build, test and launch of marine renewable technology</w:t>
                      </w:r>
                    </w:p>
                    <w:p w14:paraId="75218CA6" w14:textId="77777777" w:rsidR="00E7605E" w:rsidRDefault="00E7605E" w:rsidP="002B25D6">
                      <w:pPr>
                        <w:spacing w:after="0"/>
                        <w:rPr>
                          <w:i/>
                        </w:rPr>
                      </w:pPr>
                      <w:r w:rsidRPr="00E366E5">
                        <w:rPr>
                          <w:i/>
                        </w:rPr>
                        <w:t>3.2 Invest profits to develop Milford Waterfront as a vibrant, year-round retail and leisure destination</w:t>
                      </w:r>
                    </w:p>
                    <w:p w14:paraId="231DC08E" w14:textId="77777777" w:rsidR="00E7605E" w:rsidRDefault="00E7605E" w:rsidP="002B25D6">
                      <w:pPr>
                        <w:spacing w:after="0"/>
                        <w:rPr>
                          <w:i/>
                        </w:rPr>
                      </w:pPr>
                      <w:r w:rsidRPr="00E366E5">
                        <w:rPr>
                          <w:i/>
                        </w:rPr>
                        <w:t>3.3 Invest in a way that creates new economic opportunities</w:t>
                      </w:r>
                    </w:p>
                    <w:p w14:paraId="4770D1FD" w14:textId="77777777" w:rsidR="00E7605E" w:rsidRDefault="00E7605E" w:rsidP="002B25D6">
                      <w:pPr>
                        <w:spacing w:after="0"/>
                        <w:rPr>
                          <w:i/>
                        </w:rPr>
                      </w:pPr>
                      <w:r w:rsidRPr="00B05C8E">
                        <w:rPr>
                          <w:i/>
                        </w:rPr>
                        <w:t>3.4 Act as a regional champion to help attract new trade and investment to Pembrokeshire</w:t>
                      </w:r>
                    </w:p>
                    <w:p w14:paraId="4E34BEE9" w14:textId="77777777" w:rsidR="00E7605E" w:rsidRPr="002B25D6" w:rsidRDefault="00E7605E" w:rsidP="002B25D6">
                      <w:pPr>
                        <w:spacing w:after="0"/>
                        <w:rPr>
                          <w:i/>
                        </w:rPr>
                      </w:pPr>
                      <w:r w:rsidRPr="00B05C8E">
                        <w:rPr>
                          <w:i/>
                        </w:rPr>
                        <w:t>3.5 Invest in the development of the commercial fishing and aquaculture industry around Pembrokeshire</w:t>
                      </w:r>
                    </w:p>
                  </w:txbxContent>
                </v:textbox>
                <w10:wrap type="square" anchorx="margin"/>
              </v:shape>
            </w:pict>
          </mc:Fallback>
        </mc:AlternateContent>
      </w:r>
      <w:r>
        <w:rPr>
          <w:noProof/>
          <w:lang w:eastAsia="en-GB"/>
        </w:rPr>
        <w:drawing>
          <wp:inline distT="0" distB="0" distL="0" distR="0" wp14:anchorId="673727B2" wp14:editId="49FAB7CC">
            <wp:extent cx="5731510" cy="2891650"/>
            <wp:effectExtent l="0" t="0" r="2540" b="4445"/>
            <wp:docPr id="25" name="Chart 2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366E5">
        <w:rPr>
          <w:noProof/>
          <w:lang w:eastAsia="en-GB"/>
        </w:rPr>
        <w:t xml:space="preserve"> </w:t>
      </w:r>
    </w:p>
    <w:p w14:paraId="33A0CB02" w14:textId="77777777" w:rsidR="0000058D" w:rsidRDefault="0000058D" w:rsidP="0000058D"/>
    <w:p w14:paraId="3A98E784" w14:textId="77777777" w:rsidR="00AB0C27" w:rsidRDefault="00A604A2" w:rsidP="00DA0158">
      <w:pPr>
        <w:jc w:val="both"/>
        <w:rPr>
          <w:sz w:val="22"/>
        </w:rPr>
      </w:pPr>
      <w:r>
        <w:rPr>
          <w:sz w:val="22"/>
        </w:rPr>
        <w:t>When looking at the activities which people most agree with, marine renewable energy has received an increase of 8% compared to 2017, the most significant change.</w:t>
      </w:r>
      <w:r w:rsidR="00AB0C27">
        <w:rPr>
          <w:sz w:val="22"/>
        </w:rPr>
        <w:t xml:space="preserve"> Over 50% of respondents strongly agreed with all 5 activities. </w:t>
      </w:r>
    </w:p>
    <w:p w14:paraId="16F679FD" w14:textId="6ED882C7" w:rsidR="00A604A2" w:rsidRDefault="00CE37C2" w:rsidP="00DA0158">
      <w:pPr>
        <w:jc w:val="both"/>
        <w:rPr>
          <w:sz w:val="22"/>
        </w:rPr>
      </w:pPr>
      <w:r>
        <w:rPr>
          <w:sz w:val="22"/>
        </w:rPr>
        <w:t xml:space="preserve">79% of local councillors/politicians agree that the Port should be investing in </w:t>
      </w:r>
      <w:r w:rsidR="00620FD0">
        <w:rPr>
          <w:sz w:val="22"/>
        </w:rPr>
        <w:t xml:space="preserve">marine renewable energy </w:t>
      </w:r>
      <w:r>
        <w:rPr>
          <w:sz w:val="22"/>
        </w:rPr>
        <w:t>compared to 87% of local residents and 87% recreation users of the Haven. Conversely, 88% of local councillors/politicians agree that the Port should invest in the commercial fishing and aquaculture industries compared to 81% of local residents and 64% of recreational users.</w:t>
      </w:r>
    </w:p>
    <w:p w14:paraId="08B299E2" w14:textId="031DFB31" w:rsidR="0000058D" w:rsidRDefault="00CE37C2" w:rsidP="00CE37C2">
      <w:pPr>
        <w:jc w:val="both"/>
        <w:rPr>
          <w:sz w:val="22"/>
        </w:rPr>
      </w:pPr>
      <w:r>
        <w:rPr>
          <w:sz w:val="22"/>
        </w:rPr>
        <w:t xml:space="preserve">Overall all </w:t>
      </w:r>
      <w:r w:rsidR="00620FD0">
        <w:rPr>
          <w:sz w:val="22"/>
        </w:rPr>
        <w:t>five</w:t>
      </w:r>
      <w:r>
        <w:rPr>
          <w:sz w:val="22"/>
        </w:rPr>
        <w:t xml:space="preserve"> activities were viewed favourably. 15% of respondents were ‘neutral’ towards the development of the fishing and aquaculture industries, and 10% disagreed (either strongly or slightly) with the development of Milford Waterfront.</w:t>
      </w:r>
      <w:r w:rsidR="00457DA7" w:rsidRPr="00B05C8E">
        <w:rPr>
          <w:sz w:val="22"/>
        </w:rPr>
        <w:t xml:space="preserve"> </w:t>
      </w:r>
    </w:p>
    <w:p w14:paraId="46C624B4" w14:textId="77777777" w:rsidR="00CE37C2" w:rsidRDefault="00CE37C2" w:rsidP="00CE37C2">
      <w:pPr>
        <w:jc w:val="both"/>
      </w:pPr>
    </w:p>
    <w:p w14:paraId="3A7AF0AC" w14:textId="77777777" w:rsidR="00B05C8E" w:rsidRDefault="00B05C8E" w:rsidP="0000058D"/>
    <w:p w14:paraId="196FC3D0" w14:textId="77777777" w:rsidR="00B05C8E" w:rsidRDefault="00B05C8E" w:rsidP="0000058D"/>
    <w:p w14:paraId="786A514C" w14:textId="77777777" w:rsidR="0000058D" w:rsidRPr="00212B9E" w:rsidRDefault="00457DA7" w:rsidP="00457DA7">
      <w:pPr>
        <w:pStyle w:val="Heading2"/>
        <w:numPr>
          <w:ilvl w:val="1"/>
          <w:numId w:val="1"/>
        </w:numPr>
        <w:rPr>
          <w:sz w:val="22"/>
        </w:rPr>
      </w:pPr>
      <w:bookmarkStart w:id="6" w:name="_Toc519586758"/>
      <w:r w:rsidRPr="00212B9E">
        <w:rPr>
          <w:sz w:val="22"/>
        </w:rPr>
        <w:lastRenderedPageBreak/>
        <w:t>The Port and the Community</w:t>
      </w:r>
      <w:bookmarkEnd w:id="6"/>
    </w:p>
    <w:p w14:paraId="21BDD383" w14:textId="77777777" w:rsidR="00457DA7" w:rsidRDefault="00457DA7" w:rsidP="00457DA7"/>
    <w:p w14:paraId="0A6808A8" w14:textId="77777777" w:rsidR="00457DA7" w:rsidRPr="00457DA7" w:rsidRDefault="00CE37C2" w:rsidP="00457DA7">
      <w:r>
        <w:rPr>
          <w:noProof/>
          <w:lang w:eastAsia="en-GB"/>
        </w:rPr>
        <w:drawing>
          <wp:inline distT="0" distB="0" distL="0" distR="0" wp14:anchorId="3269E8AC" wp14:editId="240FE6FA">
            <wp:extent cx="5434013" cy="3443288"/>
            <wp:effectExtent l="0" t="0" r="14605" b="5080"/>
            <wp:docPr id="6" name="Chart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20D41F" w14:textId="77777777" w:rsidR="00CE37C2" w:rsidRPr="00CE37C2" w:rsidRDefault="00CE37C2" w:rsidP="00CE37C2">
      <w:pPr>
        <w:jc w:val="both"/>
        <w:rPr>
          <w:sz w:val="22"/>
        </w:rPr>
      </w:pPr>
      <w:r w:rsidRPr="00CE37C2">
        <w:rPr>
          <w:sz w:val="22"/>
        </w:rPr>
        <w:t xml:space="preserve">For Q4, respondents were provided with a description of what it means to be a Trust Port, the benefits this provides and the ways in which the Port is able to support local businesses and communities. </w:t>
      </w:r>
    </w:p>
    <w:p w14:paraId="0A7680DB" w14:textId="77777777" w:rsidR="0000058D" w:rsidRPr="0000058D" w:rsidRDefault="00CE37C2" w:rsidP="00703CAC">
      <w:pPr>
        <w:jc w:val="both"/>
      </w:pPr>
      <w:r w:rsidRPr="00CE37C2">
        <w:rPr>
          <w:sz w:val="22"/>
        </w:rPr>
        <w:t>Q4.1 shows very little change from the results obtained in 2017 with 9</w:t>
      </w:r>
      <w:r w:rsidR="00AB0C27">
        <w:rPr>
          <w:sz w:val="22"/>
        </w:rPr>
        <w:t>5</w:t>
      </w:r>
      <w:r w:rsidRPr="00CE37C2">
        <w:rPr>
          <w:sz w:val="22"/>
        </w:rPr>
        <w:t>% of people thinking it is important that the Port supports local community-based organisations</w:t>
      </w:r>
      <w:r w:rsidR="00AB0C27">
        <w:rPr>
          <w:sz w:val="22"/>
        </w:rPr>
        <w:t xml:space="preserve"> (96% in 2017).</w:t>
      </w:r>
    </w:p>
    <w:p w14:paraId="7F3A11FE" w14:textId="77777777" w:rsidR="0000058D" w:rsidRPr="0000058D" w:rsidRDefault="00CE37C2" w:rsidP="0000058D">
      <w:r>
        <w:rPr>
          <w:noProof/>
          <w:lang w:eastAsia="en-GB"/>
        </w:rPr>
        <w:drawing>
          <wp:inline distT="0" distB="0" distL="0" distR="0" wp14:anchorId="111CCC28" wp14:editId="18D0CB03">
            <wp:extent cx="5433695" cy="3067050"/>
            <wp:effectExtent l="0" t="0" r="14605" b="0"/>
            <wp:docPr id="9" name="Chart 9">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D14591" w14:textId="77777777" w:rsidR="0000058D" w:rsidRPr="0000058D" w:rsidRDefault="0000058D" w:rsidP="0000058D"/>
    <w:p w14:paraId="0466B51B" w14:textId="77777777" w:rsidR="0000058D" w:rsidRPr="00703CAC" w:rsidRDefault="00CE37C2" w:rsidP="0033352D">
      <w:pPr>
        <w:jc w:val="both"/>
        <w:rPr>
          <w:sz w:val="22"/>
        </w:rPr>
      </w:pPr>
      <w:r w:rsidRPr="00703CAC">
        <w:rPr>
          <w:sz w:val="22"/>
        </w:rPr>
        <w:lastRenderedPageBreak/>
        <w:t>86</w:t>
      </w:r>
      <w:r w:rsidR="00F43C9C" w:rsidRPr="00703CAC">
        <w:rPr>
          <w:sz w:val="22"/>
        </w:rPr>
        <w:t>% th</w:t>
      </w:r>
      <w:r w:rsidR="00AB0C27">
        <w:rPr>
          <w:sz w:val="22"/>
        </w:rPr>
        <w:t>ink</w:t>
      </w:r>
      <w:r w:rsidR="00F43C9C" w:rsidRPr="00703CAC">
        <w:rPr>
          <w:sz w:val="22"/>
        </w:rPr>
        <w:t xml:space="preserve"> that it was important for the Port to remain a Trust Port</w:t>
      </w:r>
      <w:r w:rsidR="00E81DC7" w:rsidRPr="00703CAC">
        <w:rPr>
          <w:sz w:val="22"/>
        </w:rPr>
        <w:t xml:space="preserve"> (</w:t>
      </w:r>
      <w:r w:rsidR="00703CAC" w:rsidRPr="00703CAC">
        <w:rPr>
          <w:sz w:val="22"/>
        </w:rPr>
        <w:t>4</w:t>
      </w:r>
      <w:r w:rsidR="00E81DC7" w:rsidRPr="00703CAC">
        <w:rPr>
          <w:sz w:val="22"/>
        </w:rPr>
        <w:t xml:space="preserve">% </w:t>
      </w:r>
      <w:r w:rsidR="00703CAC" w:rsidRPr="00703CAC">
        <w:rPr>
          <w:sz w:val="22"/>
        </w:rPr>
        <w:t xml:space="preserve">less </w:t>
      </w:r>
      <w:r w:rsidR="00E81DC7" w:rsidRPr="00703CAC">
        <w:rPr>
          <w:sz w:val="22"/>
        </w:rPr>
        <w:t>than in 201</w:t>
      </w:r>
      <w:r w:rsidR="00703CAC" w:rsidRPr="00703CAC">
        <w:rPr>
          <w:sz w:val="22"/>
        </w:rPr>
        <w:t>7</w:t>
      </w:r>
      <w:r w:rsidR="00E81DC7" w:rsidRPr="00703CAC">
        <w:rPr>
          <w:sz w:val="22"/>
        </w:rPr>
        <w:t>)</w:t>
      </w:r>
      <w:r w:rsidR="00F43C9C" w:rsidRPr="00703CAC">
        <w:rPr>
          <w:sz w:val="22"/>
        </w:rPr>
        <w:t>.</w:t>
      </w:r>
    </w:p>
    <w:p w14:paraId="733E6FCC" w14:textId="77777777" w:rsidR="00703CAC" w:rsidRDefault="00F43C9C" w:rsidP="0033352D">
      <w:pPr>
        <w:jc w:val="both"/>
        <w:rPr>
          <w:sz w:val="22"/>
        </w:rPr>
      </w:pPr>
      <w:r w:rsidRPr="00703CAC">
        <w:rPr>
          <w:sz w:val="22"/>
        </w:rPr>
        <w:t xml:space="preserve">Q5 asked respondents if they were aware of any community projects that have been supported by the Port, to which </w:t>
      </w:r>
      <w:r w:rsidR="00703CAC">
        <w:rPr>
          <w:sz w:val="22"/>
        </w:rPr>
        <w:t>65</w:t>
      </w:r>
      <w:r w:rsidRPr="00703CAC">
        <w:rPr>
          <w:sz w:val="22"/>
        </w:rPr>
        <w:t xml:space="preserve">% replied yes. </w:t>
      </w:r>
      <w:r w:rsidR="00703CAC">
        <w:rPr>
          <w:sz w:val="22"/>
        </w:rPr>
        <w:t xml:space="preserve">This is a 7% reduction compared to 2017. </w:t>
      </w:r>
    </w:p>
    <w:p w14:paraId="3D53DEA5" w14:textId="77777777" w:rsidR="003C42A3" w:rsidRPr="004802CE" w:rsidRDefault="003C42A3" w:rsidP="00730B78">
      <w:pPr>
        <w:jc w:val="both"/>
        <w:rPr>
          <w:highlight w:val="yellow"/>
        </w:rPr>
      </w:pPr>
    </w:p>
    <w:p w14:paraId="55912B65" w14:textId="77777777" w:rsidR="00730B78" w:rsidRPr="00A17C51" w:rsidRDefault="00730B78" w:rsidP="00730B78">
      <w:pPr>
        <w:pStyle w:val="Heading2"/>
        <w:numPr>
          <w:ilvl w:val="1"/>
          <w:numId w:val="1"/>
        </w:numPr>
        <w:rPr>
          <w:sz w:val="22"/>
        </w:rPr>
      </w:pPr>
      <w:bookmarkStart w:id="7" w:name="_Toc519586759"/>
      <w:r w:rsidRPr="00A17C51">
        <w:rPr>
          <w:sz w:val="22"/>
        </w:rPr>
        <w:t>The Port’s Priorities and Performance</w:t>
      </w:r>
      <w:bookmarkEnd w:id="7"/>
    </w:p>
    <w:p w14:paraId="3D3A9829" w14:textId="77777777" w:rsidR="00730B78" w:rsidRPr="00A17C51" w:rsidRDefault="00730B78" w:rsidP="00730B78"/>
    <w:p w14:paraId="0BEC27E7" w14:textId="77777777" w:rsidR="00730B78" w:rsidRPr="003B410F" w:rsidRDefault="003C1381" w:rsidP="00A17C51">
      <w:pPr>
        <w:jc w:val="both"/>
        <w:rPr>
          <w:sz w:val="22"/>
        </w:rPr>
      </w:pPr>
      <w:r w:rsidRPr="003B410F">
        <w:rPr>
          <w:sz w:val="22"/>
        </w:rPr>
        <w:t>Q</w:t>
      </w:r>
      <w:r w:rsidR="00703CAC" w:rsidRPr="003B410F">
        <w:rPr>
          <w:sz w:val="22"/>
        </w:rPr>
        <w:t>6</w:t>
      </w:r>
      <w:r w:rsidRPr="003B410F">
        <w:rPr>
          <w:sz w:val="22"/>
        </w:rPr>
        <w:t xml:space="preserve"> asked respondents to place 10 of the Port’s activities in order of priority, according to their views. To analyse the data, each time an activity was ranked 1</w:t>
      </w:r>
      <w:r w:rsidRPr="003B410F">
        <w:rPr>
          <w:sz w:val="22"/>
          <w:vertAlign w:val="superscript"/>
        </w:rPr>
        <w:t>st</w:t>
      </w:r>
      <w:r w:rsidRPr="003B410F">
        <w:rPr>
          <w:sz w:val="22"/>
        </w:rPr>
        <w:t xml:space="preserve"> it was awarded 10 points, 9 points for 2</w:t>
      </w:r>
      <w:r w:rsidRPr="003B410F">
        <w:rPr>
          <w:sz w:val="22"/>
          <w:vertAlign w:val="superscript"/>
        </w:rPr>
        <w:t>nd</w:t>
      </w:r>
      <w:r w:rsidRPr="003B410F">
        <w:rPr>
          <w:sz w:val="22"/>
        </w:rPr>
        <w:t>, 8 for 3</w:t>
      </w:r>
      <w:r w:rsidRPr="003B410F">
        <w:rPr>
          <w:sz w:val="22"/>
          <w:vertAlign w:val="superscript"/>
        </w:rPr>
        <w:t>rd</w:t>
      </w:r>
      <w:r w:rsidRPr="003B410F">
        <w:rPr>
          <w:sz w:val="22"/>
        </w:rPr>
        <w:t xml:space="preserve"> etc. The list below is the ranked order of priorities when an average was taken for these scores (the average score is shown in brackets.</w:t>
      </w:r>
    </w:p>
    <w:p w14:paraId="7DC37592" w14:textId="77777777" w:rsidR="003C1381" w:rsidRPr="003B410F" w:rsidRDefault="003C1381" w:rsidP="003C1381">
      <w:pPr>
        <w:pStyle w:val="ListParagraph"/>
        <w:numPr>
          <w:ilvl w:val="0"/>
          <w:numId w:val="28"/>
        </w:numPr>
        <w:rPr>
          <w:sz w:val="22"/>
        </w:rPr>
      </w:pPr>
      <w:r w:rsidRPr="003B410F">
        <w:rPr>
          <w:sz w:val="22"/>
        </w:rPr>
        <w:t>Ensure the safe movement of vessels on the Milford Haven Waterway (8.</w:t>
      </w:r>
      <w:r w:rsidR="00A17C51" w:rsidRPr="003B410F">
        <w:rPr>
          <w:sz w:val="22"/>
        </w:rPr>
        <w:t>76</w:t>
      </w:r>
      <w:r w:rsidRPr="003B410F">
        <w:rPr>
          <w:sz w:val="22"/>
        </w:rPr>
        <w:t>)</w:t>
      </w:r>
    </w:p>
    <w:p w14:paraId="4E826C22" w14:textId="77777777" w:rsidR="003C1381" w:rsidRPr="003B410F" w:rsidRDefault="00A17C51" w:rsidP="003C1381">
      <w:pPr>
        <w:pStyle w:val="ListParagraph"/>
        <w:numPr>
          <w:ilvl w:val="0"/>
          <w:numId w:val="28"/>
        </w:numPr>
        <w:rPr>
          <w:sz w:val="22"/>
        </w:rPr>
      </w:pPr>
      <w:r w:rsidRPr="003B410F">
        <w:rPr>
          <w:sz w:val="22"/>
        </w:rPr>
        <w:t>Prevent pollution (7.80</w:t>
      </w:r>
      <w:r w:rsidR="003C1381" w:rsidRPr="003B410F">
        <w:rPr>
          <w:sz w:val="22"/>
        </w:rPr>
        <w:t>)</w:t>
      </w:r>
    </w:p>
    <w:p w14:paraId="7C7B2532" w14:textId="77777777" w:rsidR="003C1381" w:rsidRPr="003B410F" w:rsidRDefault="003C1381" w:rsidP="003C1381">
      <w:pPr>
        <w:pStyle w:val="ListParagraph"/>
        <w:numPr>
          <w:ilvl w:val="0"/>
          <w:numId w:val="28"/>
        </w:numPr>
        <w:rPr>
          <w:sz w:val="22"/>
        </w:rPr>
      </w:pPr>
      <w:r w:rsidRPr="003B410F">
        <w:rPr>
          <w:sz w:val="22"/>
        </w:rPr>
        <w:t>Support existing Pembrokeshire-based businesses (</w:t>
      </w:r>
      <w:r w:rsidR="00A17C51" w:rsidRPr="003B410F">
        <w:rPr>
          <w:sz w:val="22"/>
        </w:rPr>
        <w:t>6.01</w:t>
      </w:r>
      <w:r w:rsidRPr="003B410F">
        <w:rPr>
          <w:sz w:val="22"/>
        </w:rPr>
        <w:t>)</w:t>
      </w:r>
    </w:p>
    <w:p w14:paraId="1B4EEEFF" w14:textId="77777777" w:rsidR="00A17C51" w:rsidRPr="003B410F" w:rsidRDefault="00A17C51" w:rsidP="00A17C51">
      <w:pPr>
        <w:pStyle w:val="ListParagraph"/>
        <w:numPr>
          <w:ilvl w:val="0"/>
          <w:numId w:val="28"/>
        </w:numPr>
        <w:rPr>
          <w:sz w:val="22"/>
        </w:rPr>
      </w:pPr>
      <w:r w:rsidRPr="003B410F">
        <w:rPr>
          <w:sz w:val="22"/>
        </w:rPr>
        <w:t>Manage recreation on the Milford Haven Waterway (5.85)</w:t>
      </w:r>
    </w:p>
    <w:p w14:paraId="3E335B9E" w14:textId="77777777" w:rsidR="003C1381" w:rsidRPr="003B410F" w:rsidRDefault="003C1381" w:rsidP="003C1381">
      <w:pPr>
        <w:pStyle w:val="ListParagraph"/>
        <w:numPr>
          <w:ilvl w:val="0"/>
          <w:numId w:val="28"/>
        </w:numPr>
        <w:rPr>
          <w:sz w:val="22"/>
        </w:rPr>
      </w:pPr>
      <w:r w:rsidRPr="003B410F">
        <w:rPr>
          <w:sz w:val="22"/>
        </w:rPr>
        <w:t xml:space="preserve">Attract new trade and </w:t>
      </w:r>
      <w:r w:rsidR="00A17C51" w:rsidRPr="003B410F">
        <w:rPr>
          <w:sz w:val="22"/>
        </w:rPr>
        <w:t>investment to Pembrokeshire (5.7</w:t>
      </w:r>
      <w:r w:rsidRPr="003B410F">
        <w:rPr>
          <w:sz w:val="22"/>
        </w:rPr>
        <w:t>7)</w:t>
      </w:r>
    </w:p>
    <w:p w14:paraId="534E91F7" w14:textId="77777777" w:rsidR="00A17C51" w:rsidRPr="003B410F" w:rsidRDefault="00A17C51" w:rsidP="00A17C51">
      <w:pPr>
        <w:pStyle w:val="ListParagraph"/>
        <w:numPr>
          <w:ilvl w:val="0"/>
          <w:numId w:val="28"/>
        </w:numPr>
        <w:rPr>
          <w:sz w:val="22"/>
        </w:rPr>
      </w:pPr>
      <w:r w:rsidRPr="003B410F">
        <w:rPr>
          <w:sz w:val="22"/>
        </w:rPr>
        <w:t>Invest profits to promote the marine renewables industry in Pembrokeshire (5.01)</w:t>
      </w:r>
    </w:p>
    <w:p w14:paraId="08429B35" w14:textId="77777777" w:rsidR="003C1381" w:rsidRPr="003B410F" w:rsidRDefault="003C1381" w:rsidP="003C1381">
      <w:pPr>
        <w:pStyle w:val="ListParagraph"/>
        <w:numPr>
          <w:ilvl w:val="0"/>
          <w:numId w:val="28"/>
        </w:numPr>
        <w:rPr>
          <w:sz w:val="22"/>
        </w:rPr>
      </w:pPr>
      <w:r w:rsidRPr="003B410F">
        <w:rPr>
          <w:sz w:val="22"/>
        </w:rPr>
        <w:t>Support the commercial fishing industry around Pembrokeshire (</w:t>
      </w:r>
      <w:r w:rsidR="00A17C51" w:rsidRPr="003B410F">
        <w:rPr>
          <w:sz w:val="22"/>
        </w:rPr>
        <w:t>4.95</w:t>
      </w:r>
      <w:r w:rsidRPr="003B410F">
        <w:rPr>
          <w:sz w:val="22"/>
        </w:rPr>
        <w:t>)</w:t>
      </w:r>
    </w:p>
    <w:p w14:paraId="7E48F7FF" w14:textId="77777777" w:rsidR="00A17C51" w:rsidRPr="003B410F" w:rsidRDefault="00A17C51" w:rsidP="003C1381">
      <w:pPr>
        <w:pStyle w:val="ListParagraph"/>
        <w:numPr>
          <w:ilvl w:val="0"/>
          <w:numId w:val="28"/>
        </w:numPr>
        <w:rPr>
          <w:sz w:val="22"/>
        </w:rPr>
      </w:pPr>
      <w:r w:rsidRPr="003B410F">
        <w:rPr>
          <w:sz w:val="22"/>
        </w:rPr>
        <w:t>Invest profits to make Milford Waterfront a leading retail and leisure destination (4.04)</w:t>
      </w:r>
    </w:p>
    <w:p w14:paraId="505EF73C" w14:textId="77777777" w:rsidR="003C1381" w:rsidRPr="003B410F" w:rsidRDefault="003C1381" w:rsidP="003C1381">
      <w:pPr>
        <w:pStyle w:val="ListParagraph"/>
        <w:numPr>
          <w:ilvl w:val="0"/>
          <w:numId w:val="28"/>
        </w:numPr>
        <w:rPr>
          <w:sz w:val="22"/>
        </w:rPr>
      </w:pPr>
      <w:r w:rsidRPr="003B410F">
        <w:rPr>
          <w:sz w:val="22"/>
        </w:rPr>
        <w:t>Support the Pembrokeshire community and com</w:t>
      </w:r>
      <w:r w:rsidR="00A17C51" w:rsidRPr="003B410F">
        <w:rPr>
          <w:sz w:val="22"/>
        </w:rPr>
        <w:t>munity-based organisations (4.01</w:t>
      </w:r>
      <w:r w:rsidRPr="003B410F">
        <w:rPr>
          <w:sz w:val="22"/>
        </w:rPr>
        <w:t>)</w:t>
      </w:r>
    </w:p>
    <w:p w14:paraId="663F8D8A" w14:textId="77777777" w:rsidR="00A17C51" w:rsidRPr="003B410F" w:rsidRDefault="00A17C51" w:rsidP="003C1381">
      <w:pPr>
        <w:pStyle w:val="ListParagraph"/>
        <w:numPr>
          <w:ilvl w:val="0"/>
          <w:numId w:val="28"/>
        </w:numPr>
        <w:rPr>
          <w:sz w:val="22"/>
        </w:rPr>
      </w:pPr>
      <w:r w:rsidRPr="003B410F">
        <w:rPr>
          <w:sz w:val="22"/>
        </w:rPr>
        <w:t>Attract a new aquaculture sector to Pembrokeshire (2.63)</w:t>
      </w:r>
    </w:p>
    <w:p w14:paraId="2F25D1AF" w14:textId="77777777" w:rsidR="001259D2" w:rsidRPr="003B410F" w:rsidRDefault="001259D2" w:rsidP="001259D2">
      <w:pPr>
        <w:rPr>
          <w:sz w:val="22"/>
          <w:highlight w:val="yellow"/>
        </w:rPr>
      </w:pPr>
    </w:p>
    <w:p w14:paraId="58E9E54A" w14:textId="77777777" w:rsidR="00303B6E" w:rsidRPr="003B410F" w:rsidRDefault="001259D2" w:rsidP="00810305">
      <w:pPr>
        <w:jc w:val="both"/>
        <w:rPr>
          <w:sz w:val="22"/>
        </w:rPr>
      </w:pPr>
      <w:r w:rsidRPr="003B410F">
        <w:rPr>
          <w:sz w:val="22"/>
        </w:rPr>
        <w:t>When comparing these results</w:t>
      </w:r>
      <w:r w:rsidR="003C42A3" w:rsidRPr="003B410F">
        <w:rPr>
          <w:sz w:val="22"/>
        </w:rPr>
        <w:t xml:space="preserve"> to last year’s survey, the same activities appear as the top 5 priorities</w:t>
      </w:r>
      <w:r w:rsidR="00303B6E" w:rsidRPr="003B410F">
        <w:rPr>
          <w:sz w:val="22"/>
        </w:rPr>
        <w:t xml:space="preserve"> and the top 3 are exactly the same.</w:t>
      </w:r>
    </w:p>
    <w:p w14:paraId="200E22FF" w14:textId="77777777" w:rsidR="00303B6E" w:rsidRPr="003B410F" w:rsidRDefault="00303B6E" w:rsidP="00810305">
      <w:pPr>
        <w:jc w:val="both"/>
        <w:rPr>
          <w:sz w:val="22"/>
        </w:rPr>
      </w:pPr>
      <w:r w:rsidRPr="003B410F">
        <w:rPr>
          <w:sz w:val="22"/>
        </w:rPr>
        <w:t>‘Manage recreation’ and ‘attract new trade and investment’ have swapped places, as have supporting the marine renewables industry and the commercial fishing industry. Supporting Pembrokeshire communities has climbed a position whilst ‘attract a new aquaculture sector’ is a new category for 2018 and has ranked 10</w:t>
      </w:r>
      <w:r w:rsidRPr="003B410F">
        <w:rPr>
          <w:sz w:val="22"/>
          <w:vertAlign w:val="superscript"/>
        </w:rPr>
        <w:t>th</w:t>
      </w:r>
      <w:r w:rsidRPr="003B410F">
        <w:rPr>
          <w:sz w:val="22"/>
        </w:rPr>
        <w:t>.</w:t>
      </w:r>
    </w:p>
    <w:p w14:paraId="596165AE" w14:textId="303A33AF" w:rsidR="00E50800" w:rsidRPr="003B410F" w:rsidRDefault="00810305" w:rsidP="003B410F">
      <w:pPr>
        <w:jc w:val="both"/>
        <w:rPr>
          <w:sz w:val="22"/>
        </w:rPr>
      </w:pPr>
      <w:r w:rsidRPr="003B410F">
        <w:rPr>
          <w:sz w:val="22"/>
        </w:rPr>
        <w:t xml:space="preserve">The graph on the following page breaks down these results </w:t>
      </w:r>
      <w:r w:rsidR="00E50800" w:rsidRPr="003B410F">
        <w:rPr>
          <w:sz w:val="22"/>
        </w:rPr>
        <w:t xml:space="preserve">to show </w:t>
      </w:r>
      <w:r w:rsidR="00620FD0">
        <w:rPr>
          <w:sz w:val="22"/>
        </w:rPr>
        <w:t>five</w:t>
      </w:r>
      <w:r w:rsidR="00E50800" w:rsidRPr="003B410F">
        <w:rPr>
          <w:sz w:val="22"/>
        </w:rPr>
        <w:t xml:space="preserve"> activities where there are noticeable differences between key stakeholder groups. </w:t>
      </w:r>
      <w:r w:rsidR="00FF5155" w:rsidRPr="003B410F">
        <w:rPr>
          <w:sz w:val="22"/>
        </w:rPr>
        <w:t>Visitors to the area prioritised recreation management and community support higher than any other stakeholder group, whereas local residents favoured the development of Milford Waterfront.</w:t>
      </w:r>
      <w:r w:rsidR="003B410F" w:rsidRPr="003B410F">
        <w:rPr>
          <w:sz w:val="22"/>
        </w:rPr>
        <w:t xml:space="preserve"> Marine renewable energy was popular among local politicians and councillors, as well as water-based business owners. </w:t>
      </w:r>
    </w:p>
    <w:p w14:paraId="0886A446" w14:textId="77777777" w:rsidR="00E50800" w:rsidRDefault="00E50800" w:rsidP="00E50800">
      <w:pPr>
        <w:jc w:val="both"/>
      </w:pPr>
    </w:p>
    <w:p w14:paraId="3058BFA9" w14:textId="77777777" w:rsidR="00E50800" w:rsidRDefault="00E50800" w:rsidP="00E50800">
      <w:pPr>
        <w:jc w:val="both"/>
      </w:pPr>
    </w:p>
    <w:p w14:paraId="57BD9301" w14:textId="77777777" w:rsidR="00E50800" w:rsidRDefault="00E50800" w:rsidP="00E50800">
      <w:pPr>
        <w:jc w:val="both"/>
      </w:pPr>
    </w:p>
    <w:p w14:paraId="1EBD7AB0" w14:textId="77777777" w:rsidR="00E50800" w:rsidRDefault="00E50800" w:rsidP="00E50800">
      <w:pPr>
        <w:jc w:val="both"/>
      </w:pPr>
    </w:p>
    <w:p w14:paraId="661865F0" w14:textId="77777777" w:rsidR="00E50800" w:rsidRDefault="00E50800" w:rsidP="00E50800">
      <w:pPr>
        <w:jc w:val="both"/>
        <w:rPr>
          <w:i/>
          <w:noProof/>
          <w:lang w:eastAsia="en-GB"/>
        </w:rPr>
      </w:pPr>
    </w:p>
    <w:p w14:paraId="510B8446" w14:textId="77777777" w:rsidR="00E50800" w:rsidRDefault="003B410F" w:rsidP="0077045C">
      <w:pPr>
        <w:tabs>
          <w:tab w:val="left" w:pos="810"/>
        </w:tabs>
        <w:jc w:val="both"/>
        <w:rPr>
          <w:i/>
          <w:noProof/>
          <w:lang w:eastAsia="en-GB"/>
        </w:rPr>
      </w:pPr>
      <w:r>
        <w:rPr>
          <w:noProof/>
          <w:lang w:eastAsia="en-GB"/>
        </w:rPr>
        <w:drawing>
          <wp:inline distT="0" distB="0" distL="0" distR="0" wp14:anchorId="1D08F993" wp14:editId="7C5B3AD0">
            <wp:extent cx="5731510" cy="3563620"/>
            <wp:effectExtent l="0" t="0" r="2540" b="17780"/>
            <wp:docPr id="10" name="Chart 10">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DE5456" w14:textId="77777777" w:rsidR="00E50800" w:rsidRDefault="0077045C" w:rsidP="00E50800">
      <w:pPr>
        <w:tabs>
          <w:tab w:val="left" w:pos="810"/>
        </w:tabs>
        <w:jc w:val="center"/>
        <w:rPr>
          <w:i/>
        </w:rPr>
      </w:pPr>
      <w:r w:rsidRPr="0077045C">
        <w:rPr>
          <w:i/>
        </w:rPr>
        <w:t>NB. The higher the score, the more often the activity was ranked as high priority</w:t>
      </w:r>
    </w:p>
    <w:p w14:paraId="09563818" w14:textId="77777777" w:rsidR="00E50800" w:rsidRDefault="00E50800" w:rsidP="00E50800">
      <w:pPr>
        <w:tabs>
          <w:tab w:val="left" w:pos="810"/>
        </w:tabs>
        <w:jc w:val="both"/>
        <w:rPr>
          <w:i/>
        </w:rPr>
      </w:pPr>
    </w:p>
    <w:p w14:paraId="4BB2A3D2" w14:textId="77777777" w:rsidR="00703CAC" w:rsidRPr="003B410F" w:rsidRDefault="00703CAC" w:rsidP="00703CAC">
      <w:pPr>
        <w:jc w:val="both"/>
        <w:rPr>
          <w:sz w:val="22"/>
        </w:rPr>
      </w:pPr>
      <w:r w:rsidRPr="003B410F">
        <w:rPr>
          <w:sz w:val="22"/>
        </w:rPr>
        <w:t xml:space="preserve">Q7 respondents were asked for suggestions of other activities that the Port should get involved with which would make a positive contribution to the Pembrokeshire economy. This question </w:t>
      </w:r>
      <w:r w:rsidR="003B410F" w:rsidRPr="003B410F">
        <w:rPr>
          <w:sz w:val="22"/>
        </w:rPr>
        <w:t>received</w:t>
      </w:r>
      <w:r w:rsidRPr="003B410F">
        <w:rPr>
          <w:sz w:val="22"/>
        </w:rPr>
        <w:t xml:space="preserve"> a </w:t>
      </w:r>
      <w:r w:rsidR="003B410F" w:rsidRPr="003B410F">
        <w:rPr>
          <w:sz w:val="22"/>
        </w:rPr>
        <w:t>wide r</w:t>
      </w:r>
      <w:r w:rsidRPr="003B410F">
        <w:rPr>
          <w:sz w:val="22"/>
        </w:rPr>
        <w:t>ange of different answers, below are some of the key responses categorised and paraphrased, the full list can be fo</w:t>
      </w:r>
      <w:r w:rsidRPr="00E7605E">
        <w:rPr>
          <w:sz w:val="22"/>
        </w:rPr>
        <w:t xml:space="preserve">und in Appendix </w:t>
      </w:r>
      <w:r w:rsidR="00676BBD" w:rsidRPr="00E7605E">
        <w:rPr>
          <w:sz w:val="22"/>
        </w:rPr>
        <w:t>C</w:t>
      </w:r>
      <w:r w:rsidRPr="00E7605E">
        <w:rPr>
          <w:sz w:val="22"/>
        </w:rPr>
        <w:t>.</w:t>
      </w:r>
    </w:p>
    <w:tbl>
      <w:tblPr>
        <w:tblStyle w:val="GridTable4-Accent2"/>
        <w:tblW w:w="0" w:type="auto"/>
        <w:tblLook w:val="04A0" w:firstRow="1" w:lastRow="0" w:firstColumn="1" w:lastColumn="0" w:noHBand="0" w:noVBand="1"/>
      </w:tblPr>
      <w:tblGrid>
        <w:gridCol w:w="9016"/>
      </w:tblGrid>
      <w:tr w:rsidR="00703CAC" w:rsidRPr="004802CE" w14:paraId="7C3E50AD" w14:textId="77777777" w:rsidTr="004E25F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1F43847C" w14:textId="77777777" w:rsidR="00703CAC" w:rsidRPr="003B410F" w:rsidRDefault="00703CAC" w:rsidP="004E25F5">
            <w:pPr>
              <w:tabs>
                <w:tab w:val="left" w:pos="3375"/>
              </w:tabs>
              <w:spacing w:before="0"/>
            </w:pPr>
            <w:r w:rsidRPr="003B410F">
              <w:t>Businesses</w:t>
            </w:r>
            <w:r w:rsidRPr="003B410F">
              <w:tab/>
            </w:r>
          </w:p>
        </w:tc>
      </w:tr>
      <w:tr w:rsidR="00703CAC" w:rsidRPr="004802CE" w14:paraId="7B5844BF" w14:textId="77777777" w:rsidTr="004E2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7DA9EF8F" w14:textId="77777777" w:rsidR="00703CAC" w:rsidRPr="004E25F5" w:rsidRDefault="004E25F5" w:rsidP="004E25F5">
            <w:pPr>
              <w:pStyle w:val="ListParagraph"/>
              <w:numPr>
                <w:ilvl w:val="0"/>
                <w:numId w:val="6"/>
              </w:numPr>
              <w:spacing w:before="0"/>
              <w:rPr>
                <w:i/>
              </w:rPr>
            </w:pPr>
            <w:r w:rsidRPr="004E25F5">
              <w:rPr>
                <w:i/>
              </w:rPr>
              <w:t>Lead a strong business forum which can make representation that can have effect</w:t>
            </w:r>
          </w:p>
        </w:tc>
      </w:tr>
      <w:tr w:rsidR="00703CAC" w:rsidRPr="004802CE" w14:paraId="62893A31" w14:textId="77777777" w:rsidTr="004E25F5">
        <w:tc>
          <w:tcPr>
            <w:cnfStyle w:val="001000000000" w:firstRow="0" w:lastRow="0" w:firstColumn="1" w:lastColumn="0" w:oddVBand="0" w:evenVBand="0" w:oddHBand="0" w:evenHBand="0" w:firstRowFirstColumn="0" w:firstRowLastColumn="0" w:lastRowFirstColumn="0" w:lastRowLastColumn="0"/>
            <w:tcW w:w="9016" w:type="dxa"/>
            <w:vAlign w:val="center"/>
          </w:tcPr>
          <w:p w14:paraId="045240B6" w14:textId="77777777" w:rsidR="00703CAC" w:rsidRPr="004E25F5" w:rsidRDefault="004E25F5" w:rsidP="004E25F5">
            <w:pPr>
              <w:pStyle w:val="ListParagraph"/>
              <w:numPr>
                <w:ilvl w:val="0"/>
                <w:numId w:val="6"/>
              </w:numPr>
              <w:spacing w:before="0"/>
              <w:rPr>
                <w:i/>
              </w:rPr>
            </w:pPr>
            <w:r w:rsidRPr="004E25F5">
              <w:rPr>
                <w:i/>
              </w:rPr>
              <w:t>Loans/grants/joint ventures to support new business start-ups to fill supply chain gaps or add tourism attractions</w:t>
            </w:r>
          </w:p>
        </w:tc>
      </w:tr>
      <w:tr w:rsidR="00703CAC" w:rsidRPr="004802CE" w14:paraId="65B34C57"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58A4CDB" w14:textId="77777777" w:rsidR="00703CAC" w:rsidRPr="004E25F5" w:rsidRDefault="004E25F5" w:rsidP="004E25F5">
            <w:pPr>
              <w:pStyle w:val="ListParagraph"/>
              <w:numPr>
                <w:ilvl w:val="0"/>
                <w:numId w:val="6"/>
              </w:numPr>
              <w:spacing w:before="0"/>
              <w:rPr>
                <w:i/>
              </w:rPr>
            </w:pPr>
            <w:r w:rsidRPr="004E25F5">
              <w:rPr>
                <w:i/>
              </w:rPr>
              <w:t>Support local marine businesses more on the haven to ensure a fair and collaborative approach to promote water leisure</w:t>
            </w:r>
          </w:p>
        </w:tc>
      </w:tr>
    </w:tbl>
    <w:p w14:paraId="2A849D31" w14:textId="77777777" w:rsidR="00620FD0" w:rsidRDefault="00620FD0" w:rsidP="00703CAC">
      <w:pPr>
        <w:spacing w:after="0"/>
        <w:rPr>
          <w:highlight w:val="yellow"/>
        </w:rPr>
      </w:pPr>
    </w:p>
    <w:p w14:paraId="3C8F36BE" w14:textId="77777777" w:rsidR="00620FD0" w:rsidRDefault="00620FD0">
      <w:pPr>
        <w:rPr>
          <w:highlight w:val="yellow"/>
        </w:rPr>
      </w:pPr>
      <w:r>
        <w:rPr>
          <w:highlight w:val="yellow"/>
        </w:rPr>
        <w:br w:type="page"/>
      </w:r>
    </w:p>
    <w:p w14:paraId="5D33FDF9" w14:textId="77777777" w:rsidR="00703CAC" w:rsidRPr="004802CE" w:rsidRDefault="00703CAC" w:rsidP="00703CAC">
      <w:pPr>
        <w:spacing w:after="0"/>
        <w:rPr>
          <w:highlight w:val="yellow"/>
        </w:rPr>
      </w:pPr>
    </w:p>
    <w:tbl>
      <w:tblPr>
        <w:tblStyle w:val="GridTable4-Accent2"/>
        <w:tblW w:w="0" w:type="auto"/>
        <w:tblLook w:val="04A0" w:firstRow="1" w:lastRow="0" w:firstColumn="1" w:lastColumn="0" w:noHBand="0" w:noVBand="1"/>
      </w:tblPr>
      <w:tblGrid>
        <w:gridCol w:w="9016"/>
      </w:tblGrid>
      <w:tr w:rsidR="00703CAC" w:rsidRPr="004802CE" w14:paraId="44753642" w14:textId="77777777" w:rsidTr="004E25F5">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2EA32954" w14:textId="77777777" w:rsidR="00703CAC" w:rsidRPr="003B410F" w:rsidRDefault="00703CAC" w:rsidP="004E25F5">
            <w:pPr>
              <w:spacing w:before="0"/>
            </w:pPr>
            <w:r w:rsidRPr="003B410F">
              <w:t>Community</w:t>
            </w:r>
          </w:p>
        </w:tc>
      </w:tr>
      <w:tr w:rsidR="00703CAC" w:rsidRPr="004802CE" w14:paraId="67B817B2"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FAF6B66" w14:textId="77777777" w:rsidR="00703CAC" w:rsidRPr="004E25F5" w:rsidRDefault="004E25F5" w:rsidP="004E25F5">
            <w:pPr>
              <w:pStyle w:val="ListParagraph"/>
              <w:numPr>
                <w:ilvl w:val="0"/>
                <w:numId w:val="7"/>
              </w:numPr>
              <w:spacing w:before="0"/>
              <w:rPr>
                <w:i/>
              </w:rPr>
            </w:pPr>
            <w:r w:rsidRPr="004E25F5">
              <w:rPr>
                <w:i/>
              </w:rPr>
              <w:t xml:space="preserve">More events that local charities could attend to drum up support and funding </w:t>
            </w:r>
          </w:p>
        </w:tc>
      </w:tr>
      <w:tr w:rsidR="00703CAC" w:rsidRPr="004802CE" w14:paraId="5B9978DB" w14:textId="77777777" w:rsidTr="004E25F5">
        <w:tc>
          <w:tcPr>
            <w:cnfStyle w:val="001000000000" w:firstRow="0" w:lastRow="0" w:firstColumn="1" w:lastColumn="0" w:oddVBand="0" w:evenVBand="0" w:oddHBand="0" w:evenHBand="0" w:firstRowFirstColumn="0" w:firstRowLastColumn="0" w:lastRowFirstColumn="0" w:lastRowLastColumn="0"/>
            <w:tcW w:w="9016" w:type="dxa"/>
            <w:vAlign w:val="center"/>
          </w:tcPr>
          <w:p w14:paraId="1C71FA3B" w14:textId="77777777" w:rsidR="00703CAC" w:rsidRPr="004E25F5" w:rsidRDefault="004E25F5" w:rsidP="004E25F5">
            <w:pPr>
              <w:pStyle w:val="ListParagraph"/>
              <w:numPr>
                <w:ilvl w:val="0"/>
                <w:numId w:val="7"/>
              </w:numPr>
              <w:spacing w:before="0"/>
              <w:rPr>
                <w:i/>
              </w:rPr>
            </w:pPr>
            <w:r w:rsidRPr="004E25F5">
              <w:rPr>
                <w:i/>
              </w:rPr>
              <w:t>Support town and community councils and town teams/ community forums to host events and activities to get communities together.</w:t>
            </w:r>
          </w:p>
        </w:tc>
      </w:tr>
      <w:tr w:rsidR="00703CAC" w:rsidRPr="004802CE" w14:paraId="0645CE09"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BE5814" w14:textId="77777777" w:rsidR="00703CAC" w:rsidRPr="004E25F5" w:rsidRDefault="004E25F5" w:rsidP="004E25F5">
            <w:pPr>
              <w:pStyle w:val="ListParagraph"/>
              <w:numPr>
                <w:ilvl w:val="0"/>
                <w:numId w:val="7"/>
              </w:numPr>
              <w:spacing w:before="0"/>
              <w:rPr>
                <w:i/>
              </w:rPr>
            </w:pPr>
            <w:r w:rsidRPr="004E25F5">
              <w:rPr>
                <w:i/>
              </w:rPr>
              <w:t>PAVS would love to see a Pembrokeshire-wide Community Fund developed with exploration with some of the key players like the Port Authority to find a workable model.  PLANED is currently running a scoping exercise to look at this but, from prior work carried out by PAVS into the feasibility, it is likely that amounts of funding required to secure adequate longer terms returns might be prohibitive.  In the past PAVS and the Port of Milford Haven have worked jointly to deliver Treats for Time and the Port also invested in the GrantNET service.  There could be other future opportunities along a similar vein of partnership which would be worth exploring.</w:t>
            </w:r>
          </w:p>
        </w:tc>
      </w:tr>
    </w:tbl>
    <w:p w14:paraId="3EFDEFC8" w14:textId="77777777" w:rsidR="00703CAC" w:rsidRPr="004802CE" w:rsidRDefault="00703CAC" w:rsidP="00703CAC">
      <w:pPr>
        <w:spacing w:after="0"/>
        <w:rPr>
          <w:highlight w:val="yellow"/>
        </w:rPr>
      </w:pPr>
    </w:p>
    <w:tbl>
      <w:tblPr>
        <w:tblStyle w:val="GridTable4-Accent2"/>
        <w:tblW w:w="0" w:type="auto"/>
        <w:tblLook w:val="04A0" w:firstRow="1" w:lastRow="0" w:firstColumn="1" w:lastColumn="0" w:noHBand="0" w:noVBand="1"/>
      </w:tblPr>
      <w:tblGrid>
        <w:gridCol w:w="9016"/>
      </w:tblGrid>
      <w:tr w:rsidR="00703CAC" w:rsidRPr="004802CE" w14:paraId="16EF90D1" w14:textId="77777777" w:rsidTr="004E25F5">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2EE4B48F" w14:textId="77777777" w:rsidR="00703CAC" w:rsidRPr="003B410F" w:rsidRDefault="000D46B2" w:rsidP="004E25F5">
            <w:pPr>
              <w:spacing w:before="0"/>
            </w:pPr>
            <w:r>
              <w:t>Education &amp;</w:t>
            </w:r>
            <w:r w:rsidR="004E25F5">
              <w:t>Employment</w:t>
            </w:r>
          </w:p>
        </w:tc>
      </w:tr>
      <w:tr w:rsidR="000D46B2" w:rsidRPr="004802CE" w14:paraId="5487A7D6"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F93649C" w14:textId="77777777" w:rsidR="000D46B2" w:rsidRPr="000D46B2" w:rsidRDefault="000D46B2" w:rsidP="000D46B2">
            <w:pPr>
              <w:pStyle w:val="ListParagraph"/>
              <w:numPr>
                <w:ilvl w:val="0"/>
                <w:numId w:val="11"/>
              </w:numPr>
              <w:spacing w:before="0"/>
              <w:rPr>
                <w:i/>
              </w:rPr>
            </w:pPr>
            <w:r w:rsidRPr="000D46B2">
              <w:rPr>
                <w:i/>
              </w:rPr>
              <w:t>Engage with all Pembrokeshire schools</w:t>
            </w:r>
          </w:p>
        </w:tc>
      </w:tr>
      <w:tr w:rsidR="00703CAC" w:rsidRPr="004802CE" w14:paraId="4431D7A5"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733E9D9F" w14:textId="77777777" w:rsidR="00703CAC" w:rsidRPr="000D46B2" w:rsidRDefault="004E25F5" w:rsidP="000D46B2">
            <w:pPr>
              <w:pStyle w:val="ListParagraph"/>
              <w:numPr>
                <w:ilvl w:val="0"/>
                <w:numId w:val="11"/>
              </w:numPr>
              <w:spacing w:before="0"/>
              <w:rPr>
                <w:i/>
              </w:rPr>
            </w:pPr>
            <w:r w:rsidRPr="004E25F5">
              <w:rPr>
                <w:i/>
              </w:rPr>
              <w:t>Training in boat skills/handling/navigation etc.</w:t>
            </w:r>
          </w:p>
        </w:tc>
      </w:tr>
      <w:tr w:rsidR="000D46B2" w:rsidRPr="004802CE" w14:paraId="4ADF0792"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72AAA96" w14:textId="77777777" w:rsidR="000D46B2" w:rsidRPr="000D46B2" w:rsidRDefault="000D46B2" w:rsidP="000D46B2">
            <w:pPr>
              <w:pStyle w:val="ListParagraph"/>
              <w:numPr>
                <w:ilvl w:val="0"/>
                <w:numId w:val="11"/>
              </w:numPr>
              <w:spacing w:before="0"/>
              <w:rPr>
                <w:i/>
              </w:rPr>
            </w:pPr>
            <w:r w:rsidRPr="000D46B2">
              <w:rPr>
                <w:i/>
              </w:rPr>
              <w:t>Technical College e.g. MITEC develop marine careers opportunity for local youth</w:t>
            </w:r>
          </w:p>
        </w:tc>
      </w:tr>
      <w:tr w:rsidR="00703CAC" w:rsidRPr="004802CE" w14:paraId="48B55A27"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69324607" w14:textId="77777777" w:rsidR="00703CAC" w:rsidRPr="000D46B2" w:rsidRDefault="000D46B2" w:rsidP="000D46B2">
            <w:pPr>
              <w:pStyle w:val="ListParagraph"/>
              <w:numPr>
                <w:ilvl w:val="0"/>
                <w:numId w:val="11"/>
              </w:numPr>
              <w:spacing w:before="0"/>
              <w:rPr>
                <w:i/>
              </w:rPr>
            </w:pPr>
            <w:r w:rsidRPr="000D46B2">
              <w:rPr>
                <w:i/>
              </w:rPr>
              <w:t>Marine and Coastal Education / training opportunities to ret</w:t>
            </w:r>
            <w:r>
              <w:rPr>
                <w:i/>
              </w:rPr>
              <w:t>ain local people in the county</w:t>
            </w:r>
          </w:p>
        </w:tc>
      </w:tr>
      <w:tr w:rsidR="00703CAC" w:rsidRPr="004802CE" w14:paraId="55CC0166"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0505B50" w14:textId="77777777" w:rsidR="00703CAC" w:rsidRPr="000D46B2" w:rsidRDefault="000D46B2" w:rsidP="000D46B2">
            <w:pPr>
              <w:pStyle w:val="ListParagraph"/>
              <w:numPr>
                <w:ilvl w:val="0"/>
                <w:numId w:val="11"/>
              </w:numPr>
              <w:spacing w:before="0"/>
              <w:rPr>
                <w:i/>
              </w:rPr>
            </w:pPr>
            <w:r w:rsidRPr="000D46B2">
              <w:rPr>
                <w:i/>
              </w:rPr>
              <w:t>Training and education for young people, focussed on marine sector - marine engineering, boat design/building, etc.</w:t>
            </w:r>
          </w:p>
        </w:tc>
      </w:tr>
      <w:tr w:rsidR="00703CAC" w:rsidRPr="004802CE" w14:paraId="5CF827DC"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0E5E9148" w14:textId="77777777" w:rsidR="00703CAC" w:rsidRPr="000D46B2" w:rsidRDefault="000D46B2" w:rsidP="000D46B2">
            <w:pPr>
              <w:pStyle w:val="ListParagraph"/>
              <w:numPr>
                <w:ilvl w:val="0"/>
                <w:numId w:val="11"/>
              </w:numPr>
              <w:spacing w:before="0"/>
              <w:rPr>
                <w:i/>
              </w:rPr>
            </w:pPr>
            <w:r w:rsidRPr="000D46B2">
              <w:rPr>
                <w:i/>
              </w:rPr>
              <w:t>Support and encourage all local primary schools, to explain all the varied employment opportunities both within the port authority areas, and also those to be found within the surrounding land-based businesses.</w:t>
            </w:r>
          </w:p>
        </w:tc>
      </w:tr>
      <w:tr w:rsidR="00703CAC" w:rsidRPr="004802CE" w14:paraId="14D8521E"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1DFF4F" w14:textId="77777777" w:rsidR="00703CAC" w:rsidRPr="000D46B2" w:rsidRDefault="000D46B2" w:rsidP="000D46B2">
            <w:pPr>
              <w:pStyle w:val="ListParagraph"/>
              <w:numPr>
                <w:ilvl w:val="0"/>
                <w:numId w:val="11"/>
              </w:numPr>
              <w:spacing w:before="0"/>
              <w:rPr>
                <w:i/>
              </w:rPr>
            </w:pPr>
            <w:r w:rsidRPr="000D46B2">
              <w:rPr>
                <w:i/>
              </w:rPr>
              <w:t>Invest in Schools projects to develop the young people of Pembrokeshire for a career within the port and in marine renewables</w:t>
            </w:r>
          </w:p>
        </w:tc>
      </w:tr>
      <w:tr w:rsidR="00703CAC" w:rsidRPr="004802CE" w14:paraId="40172A4E"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49D30943" w14:textId="77777777" w:rsidR="00703CAC" w:rsidRPr="000D46B2" w:rsidRDefault="000D46B2" w:rsidP="000D46B2">
            <w:pPr>
              <w:pStyle w:val="ListParagraph"/>
              <w:numPr>
                <w:ilvl w:val="0"/>
                <w:numId w:val="11"/>
              </w:numPr>
              <w:spacing w:before="0"/>
              <w:rPr>
                <w:i/>
              </w:rPr>
            </w:pPr>
            <w:r w:rsidRPr="000D46B2">
              <w:rPr>
                <w:i/>
              </w:rPr>
              <w:t>Local kids learning water sports and water safety</w:t>
            </w:r>
          </w:p>
        </w:tc>
      </w:tr>
      <w:tr w:rsidR="00703CAC" w:rsidRPr="004802CE" w14:paraId="56DD0C5A"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3BEB971" w14:textId="77777777" w:rsidR="00703CAC" w:rsidRPr="000D46B2" w:rsidRDefault="000D46B2" w:rsidP="000D46B2">
            <w:pPr>
              <w:pStyle w:val="ListParagraph"/>
              <w:numPr>
                <w:ilvl w:val="0"/>
                <w:numId w:val="11"/>
              </w:numPr>
              <w:spacing w:before="0"/>
              <w:rPr>
                <w:i/>
              </w:rPr>
            </w:pPr>
            <w:r w:rsidRPr="000D46B2">
              <w:rPr>
                <w:i/>
              </w:rPr>
              <w:t>Internships for school leavers and grads and sponsoring schoolchildren interested in local engineering initiatives</w:t>
            </w:r>
          </w:p>
        </w:tc>
      </w:tr>
    </w:tbl>
    <w:p w14:paraId="792FAC89" w14:textId="77777777" w:rsidR="00703CAC" w:rsidRPr="004802CE" w:rsidRDefault="00703CAC" w:rsidP="00703CAC">
      <w:pPr>
        <w:spacing w:after="0"/>
        <w:rPr>
          <w:highlight w:val="yellow"/>
        </w:rPr>
      </w:pPr>
    </w:p>
    <w:tbl>
      <w:tblPr>
        <w:tblStyle w:val="GridTable4-Accent2"/>
        <w:tblW w:w="0" w:type="auto"/>
        <w:tblLook w:val="04A0" w:firstRow="1" w:lastRow="0" w:firstColumn="1" w:lastColumn="0" w:noHBand="0" w:noVBand="1"/>
      </w:tblPr>
      <w:tblGrid>
        <w:gridCol w:w="9016"/>
      </w:tblGrid>
      <w:tr w:rsidR="00703CAC" w:rsidRPr="004802CE" w14:paraId="1E4CC857" w14:textId="77777777" w:rsidTr="000D46B2">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34FB0DCA" w14:textId="77777777" w:rsidR="00703CAC" w:rsidRPr="003B410F" w:rsidRDefault="000D46B2" w:rsidP="000D46B2">
            <w:pPr>
              <w:spacing w:before="0"/>
            </w:pPr>
            <w:r>
              <w:t>Energy &amp; Environment</w:t>
            </w:r>
          </w:p>
        </w:tc>
      </w:tr>
      <w:tr w:rsidR="00703CAC" w:rsidRPr="004802CE" w14:paraId="7903B5CE"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2AE6FCD" w14:textId="77777777" w:rsidR="00703CAC" w:rsidRPr="000D46B2" w:rsidRDefault="000D46B2" w:rsidP="000D46B2">
            <w:pPr>
              <w:pStyle w:val="ListParagraph"/>
              <w:numPr>
                <w:ilvl w:val="0"/>
                <w:numId w:val="13"/>
              </w:numPr>
              <w:spacing w:before="0"/>
              <w:rPr>
                <w:i/>
              </w:rPr>
            </w:pPr>
            <w:r w:rsidRPr="000D46B2">
              <w:rPr>
                <w:i/>
              </w:rPr>
              <w:t>Develop innovative ways to address plastic marine pollution and become a disposable plastic free zone</w:t>
            </w:r>
          </w:p>
        </w:tc>
      </w:tr>
      <w:tr w:rsidR="00703CAC" w:rsidRPr="004802CE" w14:paraId="467D8115"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1E6291BB" w14:textId="77777777" w:rsidR="00703CAC" w:rsidRPr="000D46B2" w:rsidRDefault="000D46B2" w:rsidP="000D46B2">
            <w:pPr>
              <w:pStyle w:val="ListParagraph"/>
              <w:numPr>
                <w:ilvl w:val="0"/>
                <w:numId w:val="13"/>
              </w:numPr>
              <w:spacing w:before="0"/>
              <w:rPr>
                <w:i/>
              </w:rPr>
            </w:pPr>
            <w:r w:rsidRPr="000D46B2">
              <w:rPr>
                <w:i/>
              </w:rPr>
              <w:t>Support the removal of ghost fishing gear, marine litter, etc to promote environmental tourism</w:t>
            </w:r>
          </w:p>
        </w:tc>
      </w:tr>
      <w:tr w:rsidR="00703CAC" w:rsidRPr="004802CE" w14:paraId="1227BB65"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CDEDC6" w14:textId="77777777" w:rsidR="00703CAC" w:rsidRPr="000D46B2" w:rsidRDefault="000D46B2" w:rsidP="000D46B2">
            <w:pPr>
              <w:pStyle w:val="ListParagraph"/>
              <w:numPr>
                <w:ilvl w:val="0"/>
                <w:numId w:val="13"/>
              </w:numPr>
              <w:spacing w:before="0"/>
              <w:rPr>
                <w:i/>
              </w:rPr>
            </w:pPr>
            <w:r w:rsidRPr="000D46B2">
              <w:rPr>
                <w:i/>
              </w:rPr>
              <w:t>Promoting the enforcement of marine conservation zones around the Pembrokeshire Coast, and developing further sustainable ecotourism as a result</w:t>
            </w:r>
          </w:p>
        </w:tc>
      </w:tr>
      <w:tr w:rsidR="00703CAC" w:rsidRPr="004802CE" w14:paraId="3234A8C9"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194CCBD7" w14:textId="77777777" w:rsidR="00703CAC" w:rsidRPr="000D46B2" w:rsidRDefault="000D46B2" w:rsidP="000D46B2">
            <w:pPr>
              <w:pStyle w:val="ListParagraph"/>
              <w:numPr>
                <w:ilvl w:val="0"/>
                <w:numId w:val="13"/>
              </w:numPr>
              <w:spacing w:before="0"/>
              <w:rPr>
                <w:i/>
              </w:rPr>
            </w:pPr>
            <w:r w:rsidRPr="000D46B2">
              <w:rPr>
                <w:i/>
              </w:rPr>
              <w:t>Actively support Pembrokeshire Coast National Park priorities; Stop ships from anchoring as close to shore near the Pembrokeshire Coast National Park while they wait to enter Milford Haven. This is bad for marine resources and for tourism.</w:t>
            </w:r>
          </w:p>
        </w:tc>
      </w:tr>
      <w:tr w:rsidR="00703CAC" w:rsidRPr="004802CE" w14:paraId="7AAF8F7C"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3BEAE8" w14:textId="77777777" w:rsidR="00703CAC" w:rsidRPr="000D46B2" w:rsidRDefault="000D46B2" w:rsidP="000D46B2">
            <w:pPr>
              <w:pStyle w:val="ListParagraph"/>
              <w:numPr>
                <w:ilvl w:val="0"/>
                <w:numId w:val="13"/>
              </w:numPr>
              <w:spacing w:before="0"/>
              <w:rPr>
                <w:i/>
              </w:rPr>
            </w:pPr>
            <w:r w:rsidRPr="000D46B2">
              <w:rPr>
                <w:i/>
              </w:rPr>
              <w:t>Marine energy</w:t>
            </w:r>
          </w:p>
        </w:tc>
      </w:tr>
      <w:tr w:rsidR="00703CAC" w:rsidRPr="004802CE" w14:paraId="4401547D"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3C2073A5" w14:textId="77777777" w:rsidR="00703CAC" w:rsidRPr="000D46B2" w:rsidRDefault="000D46B2" w:rsidP="000D46B2">
            <w:pPr>
              <w:pStyle w:val="ListParagraph"/>
              <w:numPr>
                <w:ilvl w:val="0"/>
                <w:numId w:val="13"/>
              </w:numPr>
              <w:spacing w:before="0"/>
              <w:rPr>
                <w:i/>
              </w:rPr>
            </w:pPr>
            <w:r w:rsidRPr="000D46B2">
              <w:rPr>
                <w:i/>
              </w:rPr>
              <w:t>Things which enhance the natural resources of the area, bringing Milford Haven in line with much of Pembrokeshire as a destination for wildlife and landscape tourists.</w:t>
            </w:r>
          </w:p>
        </w:tc>
      </w:tr>
      <w:tr w:rsidR="00703CAC" w:rsidRPr="004802CE" w14:paraId="2F07BD17"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2130732" w14:textId="77777777" w:rsidR="00703CAC" w:rsidRPr="000D46B2" w:rsidRDefault="000D46B2" w:rsidP="000D46B2">
            <w:pPr>
              <w:pStyle w:val="ListParagraph"/>
              <w:numPr>
                <w:ilvl w:val="0"/>
                <w:numId w:val="13"/>
              </w:numPr>
              <w:spacing w:before="0"/>
              <w:rPr>
                <w:i/>
              </w:rPr>
            </w:pPr>
            <w:r w:rsidRPr="000D46B2">
              <w:rPr>
                <w:i/>
              </w:rPr>
              <w:t>Community Energy Pembrokeshire / Other renewable energy activities</w:t>
            </w:r>
          </w:p>
        </w:tc>
      </w:tr>
      <w:tr w:rsidR="00703CAC" w:rsidRPr="004802CE" w14:paraId="012F4FFE"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56EDF07A" w14:textId="77777777" w:rsidR="00703CAC" w:rsidRPr="000D46B2" w:rsidRDefault="000D46B2" w:rsidP="000D46B2">
            <w:pPr>
              <w:pStyle w:val="ListParagraph"/>
              <w:numPr>
                <w:ilvl w:val="0"/>
                <w:numId w:val="13"/>
              </w:numPr>
              <w:spacing w:before="0"/>
              <w:rPr>
                <w:i/>
              </w:rPr>
            </w:pPr>
            <w:r w:rsidRPr="000D46B2">
              <w:rPr>
                <w:i/>
              </w:rPr>
              <w:t xml:space="preserve">Any sustainable renewable energy generation which can provide a gateway for long </w:t>
            </w:r>
            <w:r>
              <w:rPr>
                <w:i/>
              </w:rPr>
              <w:t>term employment in the region.</w:t>
            </w:r>
            <w:r w:rsidRPr="000D46B2">
              <w:rPr>
                <w:i/>
              </w:rPr>
              <w:t xml:space="preserve"> Look at how the Irish ports have worked together with education and industry - learn lessons - so that MHPA is viewed as the catalyst. </w:t>
            </w:r>
          </w:p>
        </w:tc>
      </w:tr>
    </w:tbl>
    <w:p w14:paraId="0F1C6452" w14:textId="77777777" w:rsidR="00620FD0" w:rsidRDefault="00620FD0" w:rsidP="00703CAC">
      <w:pPr>
        <w:spacing w:after="0"/>
        <w:rPr>
          <w:highlight w:val="yellow"/>
        </w:rPr>
      </w:pPr>
    </w:p>
    <w:p w14:paraId="4F41553D" w14:textId="77777777" w:rsidR="00620FD0" w:rsidRDefault="00620FD0">
      <w:pPr>
        <w:rPr>
          <w:highlight w:val="yellow"/>
        </w:rPr>
      </w:pPr>
      <w:r>
        <w:rPr>
          <w:highlight w:val="yellow"/>
        </w:rPr>
        <w:br w:type="page"/>
      </w:r>
    </w:p>
    <w:p w14:paraId="186FD406" w14:textId="77777777" w:rsidR="00703CAC" w:rsidRPr="004802CE" w:rsidRDefault="00703CAC" w:rsidP="00703CAC">
      <w:pPr>
        <w:spacing w:after="0"/>
        <w:rPr>
          <w:highlight w:val="yellow"/>
        </w:rPr>
      </w:pPr>
    </w:p>
    <w:tbl>
      <w:tblPr>
        <w:tblStyle w:val="GridTable4-Accent2"/>
        <w:tblW w:w="0" w:type="auto"/>
        <w:tblLook w:val="04A0" w:firstRow="1" w:lastRow="0" w:firstColumn="1" w:lastColumn="0" w:noHBand="0" w:noVBand="1"/>
      </w:tblPr>
      <w:tblGrid>
        <w:gridCol w:w="9016"/>
      </w:tblGrid>
      <w:tr w:rsidR="00703CAC" w:rsidRPr="004802CE" w14:paraId="63037AD3" w14:textId="77777777" w:rsidTr="000D46B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1525B7A9" w14:textId="77777777" w:rsidR="00703CAC" w:rsidRPr="003B410F" w:rsidRDefault="000D46B2" w:rsidP="000D46B2">
            <w:pPr>
              <w:spacing w:before="0"/>
            </w:pPr>
            <w:r>
              <w:t>Fishing</w:t>
            </w:r>
          </w:p>
        </w:tc>
      </w:tr>
      <w:tr w:rsidR="00703CAC" w:rsidRPr="004802CE" w14:paraId="6CFD463D"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78BE5D8" w14:textId="77777777" w:rsidR="00703CAC" w:rsidRPr="000D46B2" w:rsidRDefault="000D46B2" w:rsidP="000D46B2">
            <w:pPr>
              <w:pStyle w:val="ListParagraph"/>
              <w:numPr>
                <w:ilvl w:val="0"/>
                <w:numId w:val="17"/>
              </w:numPr>
              <w:spacing w:before="0"/>
              <w:rPr>
                <w:i/>
              </w:rPr>
            </w:pPr>
            <w:r w:rsidRPr="000D46B2">
              <w:rPr>
                <w:i/>
              </w:rPr>
              <w:t>Recreational Angling</w:t>
            </w:r>
          </w:p>
        </w:tc>
      </w:tr>
      <w:tr w:rsidR="00703CAC" w:rsidRPr="004802CE" w14:paraId="03C2FA3A"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4B7C89E5" w14:textId="77777777" w:rsidR="00703CAC" w:rsidRPr="000D46B2" w:rsidRDefault="000D46B2" w:rsidP="000D46B2">
            <w:pPr>
              <w:pStyle w:val="ListParagraph"/>
              <w:numPr>
                <w:ilvl w:val="0"/>
                <w:numId w:val="17"/>
              </w:numPr>
              <w:spacing w:before="0"/>
              <w:rPr>
                <w:i/>
              </w:rPr>
            </w:pPr>
            <w:r w:rsidRPr="000D46B2">
              <w:rPr>
                <w:i/>
              </w:rPr>
              <w:t>Lobster hatchery, Invest in alternative fish farming activities like sea urchins</w:t>
            </w:r>
          </w:p>
        </w:tc>
      </w:tr>
      <w:tr w:rsidR="00703CAC" w:rsidRPr="004802CE" w14:paraId="08792C4A"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A0622FD" w14:textId="77777777" w:rsidR="00703CAC" w:rsidRPr="000D46B2" w:rsidRDefault="000D46B2" w:rsidP="000D46B2">
            <w:pPr>
              <w:pStyle w:val="ListParagraph"/>
              <w:numPr>
                <w:ilvl w:val="0"/>
                <w:numId w:val="17"/>
              </w:numPr>
              <w:spacing w:before="0"/>
              <w:rPr>
                <w:i/>
              </w:rPr>
            </w:pPr>
            <w:r w:rsidRPr="000D46B2">
              <w:rPr>
                <w:i/>
              </w:rPr>
              <w:t>Cooperate with RYA and MCA on campaigns to improve marking of fishing pots thus making it safer for recreational boating. Provide a local shellfish/fish retail facility to enable inshore</w:t>
            </w:r>
            <w:r>
              <w:rPr>
                <w:i/>
              </w:rPr>
              <w:t xml:space="preserve"> </w:t>
            </w:r>
            <w:r w:rsidRPr="000D46B2">
              <w:rPr>
                <w:i/>
              </w:rPr>
              <w:t>(local) fishermen to sell their catch directly to the public</w:t>
            </w:r>
          </w:p>
        </w:tc>
      </w:tr>
    </w:tbl>
    <w:p w14:paraId="2BA4C756" w14:textId="77777777" w:rsidR="00703CAC" w:rsidRPr="004802CE" w:rsidRDefault="00703CAC" w:rsidP="00703CAC">
      <w:pPr>
        <w:spacing w:after="0"/>
        <w:rPr>
          <w:highlight w:val="yellow"/>
        </w:rPr>
      </w:pPr>
    </w:p>
    <w:tbl>
      <w:tblPr>
        <w:tblStyle w:val="GridTable4-Accent2"/>
        <w:tblW w:w="0" w:type="auto"/>
        <w:tblLook w:val="04A0" w:firstRow="1" w:lastRow="0" w:firstColumn="1" w:lastColumn="0" w:noHBand="0" w:noVBand="1"/>
      </w:tblPr>
      <w:tblGrid>
        <w:gridCol w:w="9016"/>
      </w:tblGrid>
      <w:tr w:rsidR="00703CAC" w:rsidRPr="004802CE" w14:paraId="24DD97B0" w14:textId="77777777" w:rsidTr="000D46B2">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6B7FE769" w14:textId="77777777" w:rsidR="00703CAC" w:rsidRPr="004802CE" w:rsidRDefault="000D46B2" w:rsidP="000D46B2">
            <w:pPr>
              <w:spacing w:before="0"/>
              <w:rPr>
                <w:highlight w:val="yellow"/>
              </w:rPr>
            </w:pPr>
            <w:r>
              <w:t>Heritage</w:t>
            </w:r>
          </w:p>
        </w:tc>
      </w:tr>
      <w:tr w:rsidR="00703CAC" w:rsidRPr="004802CE" w14:paraId="7D59F358"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110E2E" w14:textId="77777777" w:rsidR="00703CAC" w:rsidRPr="000D46B2" w:rsidRDefault="000D46B2" w:rsidP="000D46B2">
            <w:pPr>
              <w:pStyle w:val="ListParagraph"/>
              <w:numPr>
                <w:ilvl w:val="0"/>
                <w:numId w:val="16"/>
              </w:numPr>
              <w:spacing w:before="0"/>
              <w:rPr>
                <w:i/>
              </w:rPr>
            </w:pPr>
            <w:r w:rsidRPr="000D46B2">
              <w:rPr>
                <w:i/>
              </w:rPr>
              <w:t>Pembroke Dock heritage centre</w:t>
            </w:r>
          </w:p>
        </w:tc>
      </w:tr>
      <w:tr w:rsidR="00703CAC" w:rsidRPr="004802CE" w14:paraId="748789B7"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7ED961BD" w14:textId="77777777" w:rsidR="00703CAC" w:rsidRPr="000D46B2" w:rsidRDefault="000D46B2" w:rsidP="000D46B2">
            <w:pPr>
              <w:pStyle w:val="ListParagraph"/>
              <w:numPr>
                <w:ilvl w:val="0"/>
                <w:numId w:val="16"/>
              </w:numPr>
              <w:spacing w:before="0"/>
              <w:rPr>
                <w:i/>
              </w:rPr>
            </w:pPr>
            <w:r w:rsidRPr="000D46B2">
              <w:rPr>
                <w:i/>
              </w:rPr>
              <w:t xml:space="preserve">The promotion and protection of the local marine associated built heritage. </w:t>
            </w:r>
          </w:p>
        </w:tc>
      </w:tr>
      <w:tr w:rsidR="00703CAC" w:rsidRPr="004802CE" w14:paraId="3DD29F4E"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EBB2DA4" w14:textId="2F7FB8DF" w:rsidR="00703CAC" w:rsidRPr="000D46B2" w:rsidRDefault="000D46B2" w:rsidP="000D46B2">
            <w:pPr>
              <w:pStyle w:val="ListParagraph"/>
              <w:numPr>
                <w:ilvl w:val="0"/>
                <w:numId w:val="16"/>
              </w:numPr>
              <w:spacing w:before="0"/>
              <w:rPr>
                <w:i/>
              </w:rPr>
            </w:pPr>
            <w:r w:rsidRPr="000D46B2">
              <w:rPr>
                <w:i/>
              </w:rPr>
              <w:t>Upgrade and develop Pembroke Dock to emphasise the history and heritage of the town as a visitor attraction.  Change the name of Pembroke Port to Port of Pembroke Dock.</w:t>
            </w:r>
          </w:p>
        </w:tc>
      </w:tr>
      <w:tr w:rsidR="00703CAC" w:rsidRPr="004802CE" w14:paraId="42106AF6"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54364C0D" w14:textId="77777777" w:rsidR="00703CAC" w:rsidRPr="000D46B2" w:rsidRDefault="000D46B2" w:rsidP="000D46B2">
            <w:pPr>
              <w:pStyle w:val="ListParagraph"/>
              <w:numPr>
                <w:ilvl w:val="0"/>
                <w:numId w:val="16"/>
              </w:numPr>
              <w:spacing w:before="0"/>
              <w:rPr>
                <w:i/>
              </w:rPr>
            </w:pPr>
            <w:r w:rsidRPr="000D46B2">
              <w:rPr>
                <w:i/>
              </w:rPr>
              <w:t>Supporting the maritime museum</w:t>
            </w:r>
            <w:r>
              <w:rPr>
                <w:i/>
              </w:rPr>
              <w:t>, Milford and the h/west museum</w:t>
            </w:r>
          </w:p>
        </w:tc>
      </w:tr>
      <w:tr w:rsidR="00703CAC" w:rsidRPr="004802CE" w14:paraId="6E26326F"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AE429D9" w14:textId="77777777" w:rsidR="00703CAC" w:rsidRPr="000D46B2" w:rsidRDefault="000D46B2" w:rsidP="000D46B2">
            <w:pPr>
              <w:pStyle w:val="ListParagraph"/>
              <w:numPr>
                <w:ilvl w:val="0"/>
                <w:numId w:val="16"/>
              </w:numPr>
              <w:spacing w:before="0"/>
              <w:rPr>
                <w:i/>
              </w:rPr>
            </w:pPr>
            <w:r w:rsidRPr="000D46B2">
              <w:rPr>
                <w:i/>
              </w:rPr>
              <w:t>Heritage Tourism</w:t>
            </w:r>
          </w:p>
        </w:tc>
      </w:tr>
    </w:tbl>
    <w:p w14:paraId="4A69CCE7" w14:textId="77777777" w:rsidR="00703CAC" w:rsidRPr="004802CE" w:rsidRDefault="00703CAC" w:rsidP="00703CAC">
      <w:pPr>
        <w:spacing w:after="0"/>
        <w:rPr>
          <w:highlight w:val="yellow"/>
        </w:rPr>
      </w:pPr>
    </w:p>
    <w:tbl>
      <w:tblPr>
        <w:tblStyle w:val="GridTable4-Accent2"/>
        <w:tblW w:w="0" w:type="auto"/>
        <w:tblLook w:val="04A0" w:firstRow="1" w:lastRow="0" w:firstColumn="1" w:lastColumn="0" w:noHBand="0" w:noVBand="1"/>
      </w:tblPr>
      <w:tblGrid>
        <w:gridCol w:w="9016"/>
      </w:tblGrid>
      <w:tr w:rsidR="00703CAC" w:rsidRPr="004802CE" w14:paraId="41FEDF53" w14:textId="77777777" w:rsidTr="00E76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E68811" w14:textId="77777777" w:rsidR="00703CAC" w:rsidRPr="003B410F" w:rsidRDefault="00703CAC" w:rsidP="00E7605E">
            <w:r w:rsidRPr="003B410F">
              <w:t>Infrastructure</w:t>
            </w:r>
            <w:r w:rsidR="000D46B2">
              <w:t>/development</w:t>
            </w:r>
          </w:p>
        </w:tc>
      </w:tr>
      <w:tr w:rsidR="00703CAC" w:rsidRPr="004802CE" w14:paraId="0F82CEC3"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9CA4340" w14:textId="77777777" w:rsidR="00703CAC" w:rsidRPr="00BE65E8" w:rsidRDefault="000D46B2" w:rsidP="00BE65E8">
            <w:pPr>
              <w:pStyle w:val="ListParagraph"/>
              <w:numPr>
                <w:ilvl w:val="0"/>
                <w:numId w:val="19"/>
              </w:numPr>
              <w:spacing w:before="0"/>
              <w:rPr>
                <w:i/>
              </w:rPr>
            </w:pPr>
            <w:r w:rsidRPr="00BE65E8">
              <w:rPr>
                <w:i/>
              </w:rPr>
              <w:t>Ensure the long-term viability of Milford Haven’s dry dock infrastructure.</w:t>
            </w:r>
          </w:p>
        </w:tc>
      </w:tr>
      <w:tr w:rsidR="00703CAC" w:rsidRPr="004802CE" w14:paraId="23E07234"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2842C085" w14:textId="77777777" w:rsidR="00703CAC" w:rsidRPr="00BE65E8" w:rsidRDefault="000D46B2" w:rsidP="00BE65E8">
            <w:pPr>
              <w:pStyle w:val="ListParagraph"/>
              <w:numPr>
                <w:ilvl w:val="0"/>
                <w:numId w:val="19"/>
              </w:numPr>
              <w:spacing w:before="0"/>
              <w:rPr>
                <w:i/>
              </w:rPr>
            </w:pPr>
            <w:r w:rsidRPr="00BE65E8">
              <w:rPr>
                <w:i/>
              </w:rPr>
              <w:t>Development of a barrage at Pennar gut in order to provide a safe enclosed area for water borne youth activities near power station</w:t>
            </w:r>
          </w:p>
        </w:tc>
      </w:tr>
      <w:tr w:rsidR="00703CAC" w:rsidRPr="004802CE" w14:paraId="6CE5CA50"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489FE18" w14:textId="77777777" w:rsidR="00703CAC" w:rsidRPr="00BE65E8" w:rsidRDefault="000D46B2" w:rsidP="00BE65E8">
            <w:pPr>
              <w:pStyle w:val="ListParagraph"/>
              <w:numPr>
                <w:ilvl w:val="0"/>
                <w:numId w:val="19"/>
              </w:numPr>
              <w:spacing w:before="0"/>
              <w:rPr>
                <w:i/>
              </w:rPr>
            </w:pPr>
            <w:r w:rsidRPr="00BE65E8">
              <w:rPr>
                <w:i/>
              </w:rPr>
              <w:t>Improve deep water quay space with in the Milford Haven waterway. Work with other to improve rail and road infrastru</w:t>
            </w:r>
            <w:r w:rsidR="00BE65E8">
              <w:rPr>
                <w:i/>
              </w:rPr>
              <w:t>cture in an integrated strategy</w:t>
            </w:r>
          </w:p>
        </w:tc>
      </w:tr>
      <w:tr w:rsidR="00703CAC" w:rsidRPr="004802CE" w14:paraId="04551051"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468F58F9" w14:textId="77777777" w:rsidR="00703CAC" w:rsidRPr="00BE65E8" w:rsidRDefault="000D46B2" w:rsidP="00BE65E8">
            <w:pPr>
              <w:pStyle w:val="ListParagraph"/>
              <w:numPr>
                <w:ilvl w:val="0"/>
                <w:numId w:val="19"/>
              </w:numPr>
              <w:spacing w:before="0"/>
              <w:rPr>
                <w:i/>
              </w:rPr>
            </w:pPr>
            <w:r w:rsidRPr="00BE65E8">
              <w:rPr>
                <w:i/>
              </w:rPr>
              <w:t>Improving slipways and water access in local communities.  Not just on their own sites for charge, there are limited safe slips in good condition.</w:t>
            </w:r>
          </w:p>
        </w:tc>
      </w:tr>
      <w:tr w:rsidR="00703CAC" w:rsidRPr="00BE65E8" w14:paraId="47AF50C9"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E5FAE52" w14:textId="77777777" w:rsidR="00703CAC" w:rsidRPr="00BE65E8" w:rsidRDefault="000D46B2" w:rsidP="00BE65E8">
            <w:pPr>
              <w:pStyle w:val="ListParagraph"/>
              <w:numPr>
                <w:ilvl w:val="0"/>
                <w:numId w:val="19"/>
              </w:numPr>
              <w:spacing w:before="0"/>
              <w:rPr>
                <w:i/>
              </w:rPr>
            </w:pPr>
            <w:r w:rsidRPr="00BE65E8">
              <w:rPr>
                <w:i/>
              </w:rPr>
              <w:t xml:space="preserve">Transform the derelict forts around the waterway into hotels/spas, Aquarium, tourist attractions. </w:t>
            </w:r>
          </w:p>
        </w:tc>
      </w:tr>
    </w:tbl>
    <w:p w14:paraId="2BBB166C" w14:textId="77777777" w:rsidR="00703CAC" w:rsidRPr="00BE65E8" w:rsidRDefault="00703CAC" w:rsidP="00703CAC">
      <w:pPr>
        <w:tabs>
          <w:tab w:val="left" w:pos="1950"/>
        </w:tabs>
        <w:spacing w:after="0"/>
      </w:pPr>
      <w:r w:rsidRPr="00BE65E8">
        <w:tab/>
      </w:r>
    </w:p>
    <w:tbl>
      <w:tblPr>
        <w:tblStyle w:val="GridTable4-Accent2"/>
        <w:tblW w:w="0" w:type="auto"/>
        <w:tblLook w:val="04A0" w:firstRow="1" w:lastRow="0" w:firstColumn="1" w:lastColumn="0" w:noHBand="0" w:noVBand="1"/>
      </w:tblPr>
      <w:tblGrid>
        <w:gridCol w:w="9016"/>
      </w:tblGrid>
      <w:tr w:rsidR="00703CAC" w:rsidRPr="004802CE" w14:paraId="2125CBD2" w14:textId="77777777" w:rsidTr="00BE65E8">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4357FA30" w14:textId="77777777" w:rsidR="00703CAC" w:rsidRPr="004802CE" w:rsidRDefault="00BE65E8" w:rsidP="00BE65E8">
            <w:pPr>
              <w:spacing w:before="0"/>
              <w:rPr>
                <w:highlight w:val="yellow"/>
              </w:rPr>
            </w:pPr>
            <w:r>
              <w:t>Leisure</w:t>
            </w:r>
          </w:p>
        </w:tc>
      </w:tr>
      <w:tr w:rsidR="00703CAC" w:rsidRPr="004802CE" w14:paraId="6DCF5418"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208FC99" w14:textId="77777777" w:rsidR="00703CAC" w:rsidRPr="00BE65E8" w:rsidRDefault="00BE65E8" w:rsidP="00BE65E8">
            <w:pPr>
              <w:pStyle w:val="ListParagraph"/>
              <w:numPr>
                <w:ilvl w:val="0"/>
                <w:numId w:val="21"/>
              </w:numPr>
              <w:spacing w:before="0"/>
              <w:rPr>
                <w:i/>
              </w:rPr>
            </w:pPr>
            <w:r w:rsidRPr="00BE65E8">
              <w:rPr>
                <w:i/>
              </w:rPr>
              <w:t>Fishing/Angling groups</w:t>
            </w:r>
          </w:p>
        </w:tc>
      </w:tr>
      <w:tr w:rsidR="00703CAC" w:rsidRPr="004802CE" w14:paraId="584181C3"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45DA06BE" w14:textId="77777777" w:rsidR="00703CAC" w:rsidRPr="00BE65E8" w:rsidRDefault="00BE65E8" w:rsidP="00BE65E8">
            <w:pPr>
              <w:pStyle w:val="ListParagraph"/>
              <w:numPr>
                <w:ilvl w:val="0"/>
                <w:numId w:val="21"/>
              </w:numPr>
              <w:spacing w:before="0"/>
              <w:rPr>
                <w:i/>
              </w:rPr>
            </w:pPr>
            <w:r w:rsidRPr="00BE65E8">
              <w:rPr>
                <w:i/>
              </w:rPr>
              <w:t xml:space="preserve">Outdoor pursuits - coasteering/kayaking </w:t>
            </w:r>
          </w:p>
        </w:tc>
      </w:tr>
      <w:tr w:rsidR="00703CAC" w:rsidRPr="004802CE" w14:paraId="1E95DA15"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1BEE67" w14:textId="77777777" w:rsidR="00703CAC" w:rsidRPr="00BE65E8" w:rsidRDefault="00BE65E8" w:rsidP="00BE65E8">
            <w:pPr>
              <w:pStyle w:val="ListParagraph"/>
              <w:numPr>
                <w:ilvl w:val="0"/>
                <w:numId w:val="21"/>
              </w:numPr>
              <w:spacing w:before="0"/>
              <w:rPr>
                <w:i/>
              </w:rPr>
            </w:pPr>
            <w:r w:rsidRPr="00BE65E8">
              <w:rPr>
                <w:i/>
              </w:rPr>
              <w:t>Fun run</w:t>
            </w:r>
          </w:p>
        </w:tc>
      </w:tr>
      <w:tr w:rsidR="00703CAC" w:rsidRPr="004802CE" w14:paraId="1A51868E"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75DC2A59" w14:textId="77777777" w:rsidR="00703CAC" w:rsidRPr="00BE65E8" w:rsidRDefault="00BE65E8" w:rsidP="00BE65E8">
            <w:pPr>
              <w:pStyle w:val="ListParagraph"/>
              <w:numPr>
                <w:ilvl w:val="0"/>
                <w:numId w:val="21"/>
              </w:numPr>
              <w:spacing w:before="0"/>
              <w:rPr>
                <w:i/>
              </w:rPr>
            </w:pPr>
            <w:r w:rsidRPr="00BE65E8">
              <w:rPr>
                <w:i/>
              </w:rPr>
              <w:t>Torch Theatre / A programme for raising the aspirations of young people / An arts/literature/cultural festival which creates/develops Pembrokeshire’s identity and national presence</w:t>
            </w:r>
          </w:p>
        </w:tc>
      </w:tr>
      <w:tr w:rsidR="00BE65E8" w:rsidRPr="004802CE" w14:paraId="56B90F8D"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4A3B08E" w14:textId="77777777" w:rsidR="00BE65E8" w:rsidRPr="00BE65E8" w:rsidRDefault="00BE65E8" w:rsidP="00BE65E8">
            <w:pPr>
              <w:pStyle w:val="ListParagraph"/>
              <w:numPr>
                <w:ilvl w:val="0"/>
                <w:numId w:val="21"/>
              </w:numPr>
              <w:spacing w:before="0"/>
              <w:rPr>
                <w:i/>
              </w:rPr>
            </w:pPr>
            <w:r w:rsidRPr="00BE65E8">
              <w:rPr>
                <w:i/>
              </w:rPr>
              <w:t>Bringing horse racing back to Haverfordwest, enabling local trainers to race in Pembrokeshire rather than in England</w:t>
            </w:r>
          </w:p>
        </w:tc>
      </w:tr>
      <w:tr w:rsidR="00BE65E8" w:rsidRPr="004802CE" w14:paraId="6B735D30"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14967781" w14:textId="77777777" w:rsidR="00BE65E8" w:rsidRPr="00BE65E8" w:rsidRDefault="00BE65E8" w:rsidP="00BE65E8">
            <w:pPr>
              <w:pStyle w:val="ListParagraph"/>
              <w:numPr>
                <w:ilvl w:val="0"/>
                <w:numId w:val="21"/>
              </w:numPr>
              <w:spacing w:before="0"/>
              <w:rPr>
                <w:i/>
              </w:rPr>
            </w:pPr>
            <w:r w:rsidRPr="00BE65E8">
              <w:rPr>
                <w:i/>
              </w:rPr>
              <w:t xml:space="preserve">Pembrokeshire Ladies Cricket, </w:t>
            </w:r>
            <w:r>
              <w:rPr>
                <w:i/>
              </w:rPr>
              <w:t xml:space="preserve">Llangwm rugby club, </w:t>
            </w:r>
            <w:r w:rsidRPr="00BE65E8">
              <w:rPr>
                <w:i/>
              </w:rPr>
              <w:t>Mi</w:t>
            </w:r>
            <w:r>
              <w:rPr>
                <w:i/>
              </w:rPr>
              <w:t xml:space="preserve">lford Haven golf junior section, </w:t>
            </w:r>
            <w:r w:rsidRPr="00BE65E8">
              <w:rPr>
                <w:i/>
              </w:rPr>
              <w:t>St Ishmaels Sports and Social club</w:t>
            </w:r>
          </w:p>
        </w:tc>
      </w:tr>
      <w:tr w:rsidR="00BE65E8" w:rsidRPr="004802CE" w14:paraId="59D95B89"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3CAE5A9" w14:textId="77777777" w:rsidR="00BE65E8" w:rsidRPr="00BE65E8" w:rsidRDefault="00BE65E8" w:rsidP="00BE65E8">
            <w:pPr>
              <w:pStyle w:val="ListParagraph"/>
              <w:numPr>
                <w:ilvl w:val="0"/>
                <w:numId w:val="21"/>
              </w:numPr>
              <w:spacing w:before="0"/>
              <w:rPr>
                <w:i/>
              </w:rPr>
            </w:pPr>
            <w:r w:rsidRPr="00BE65E8">
              <w:rPr>
                <w:i/>
              </w:rPr>
              <w:t>Promote subsea diving in Pembrokeshire and improve launch facilities for water users</w:t>
            </w:r>
          </w:p>
        </w:tc>
      </w:tr>
      <w:tr w:rsidR="00BE65E8" w:rsidRPr="004802CE" w14:paraId="54EEF1EB"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02997A21" w14:textId="77777777" w:rsidR="00BE65E8" w:rsidRPr="00BE65E8" w:rsidRDefault="00BE65E8" w:rsidP="00BE65E8">
            <w:pPr>
              <w:pStyle w:val="ListParagraph"/>
              <w:numPr>
                <w:ilvl w:val="0"/>
                <w:numId w:val="21"/>
              </w:numPr>
              <w:spacing w:before="0"/>
              <w:rPr>
                <w:i/>
              </w:rPr>
            </w:pPr>
            <w:r w:rsidRPr="00BE65E8">
              <w:rPr>
                <w:i/>
              </w:rPr>
              <w:t>Development of recreational aspects of the waterway - especially for divers.  Create a reef (Dale roads) as a nursery area for crustaceans and to attract divers - sink a ship there, tie tyres together with steel rope concrete lumps... would make it a locus for diving ...</w:t>
            </w:r>
          </w:p>
        </w:tc>
      </w:tr>
      <w:tr w:rsidR="00BE65E8" w:rsidRPr="004802CE" w14:paraId="06962F68"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DC3AB79" w14:textId="77777777" w:rsidR="00BE65E8" w:rsidRPr="00BE65E8" w:rsidRDefault="00BE65E8" w:rsidP="00BE65E8">
            <w:pPr>
              <w:pStyle w:val="ListParagraph"/>
              <w:numPr>
                <w:ilvl w:val="0"/>
                <w:numId w:val="21"/>
              </w:numPr>
              <w:spacing w:before="0"/>
              <w:rPr>
                <w:i/>
              </w:rPr>
            </w:pPr>
            <w:r w:rsidRPr="00BE65E8">
              <w:rPr>
                <w:i/>
              </w:rPr>
              <w:t xml:space="preserve">Volvo Ocean Race Stopover.  More sail racing generally. More </w:t>
            </w:r>
            <w:r w:rsidR="00E7605E" w:rsidRPr="00BE65E8">
              <w:rPr>
                <w:i/>
              </w:rPr>
              <w:t>water sports</w:t>
            </w:r>
            <w:r w:rsidRPr="00BE65E8">
              <w:rPr>
                <w:i/>
              </w:rPr>
              <w:t xml:space="preserve"> events.</w:t>
            </w:r>
          </w:p>
        </w:tc>
      </w:tr>
    </w:tbl>
    <w:p w14:paraId="4AA5525E" w14:textId="1A4B4DC6" w:rsidR="00A7385C" w:rsidRDefault="00A7385C" w:rsidP="00703CAC">
      <w:pPr>
        <w:spacing w:after="0"/>
        <w:rPr>
          <w:highlight w:val="yellow"/>
        </w:rPr>
      </w:pPr>
    </w:p>
    <w:p w14:paraId="55F35C27" w14:textId="77777777" w:rsidR="00A7385C" w:rsidRDefault="00A7385C">
      <w:pPr>
        <w:rPr>
          <w:highlight w:val="yellow"/>
        </w:rPr>
      </w:pPr>
      <w:r>
        <w:rPr>
          <w:highlight w:val="yellow"/>
        </w:rPr>
        <w:br w:type="page"/>
      </w:r>
    </w:p>
    <w:tbl>
      <w:tblPr>
        <w:tblStyle w:val="GridTable4-Accent2"/>
        <w:tblW w:w="0" w:type="auto"/>
        <w:tblLook w:val="04A0" w:firstRow="1" w:lastRow="0" w:firstColumn="1" w:lastColumn="0" w:noHBand="0" w:noVBand="1"/>
      </w:tblPr>
      <w:tblGrid>
        <w:gridCol w:w="9016"/>
      </w:tblGrid>
      <w:tr w:rsidR="00703CAC" w:rsidRPr="004802CE" w14:paraId="49B61D20" w14:textId="77777777" w:rsidTr="00E31E1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4355B2B8" w14:textId="77777777" w:rsidR="00703CAC" w:rsidRPr="004802CE" w:rsidRDefault="00BE65E8" w:rsidP="00E31E12">
            <w:pPr>
              <w:spacing w:before="0"/>
              <w:rPr>
                <w:highlight w:val="yellow"/>
              </w:rPr>
            </w:pPr>
            <w:r>
              <w:lastRenderedPageBreak/>
              <w:t>Tourism</w:t>
            </w:r>
          </w:p>
        </w:tc>
      </w:tr>
      <w:tr w:rsidR="00703CAC" w:rsidRPr="004802CE" w14:paraId="07C421E1"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A883E1F" w14:textId="77777777" w:rsidR="00703CAC" w:rsidRPr="00BE65E8" w:rsidRDefault="00BE65E8" w:rsidP="005D2822">
            <w:pPr>
              <w:pStyle w:val="ListParagraph"/>
              <w:numPr>
                <w:ilvl w:val="0"/>
                <w:numId w:val="23"/>
              </w:numPr>
              <w:spacing w:before="0"/>
              <w:rPr>
                <w:i/>
              </w:rPr>
            </w:pPr>
            <w:r w:rsidRPr="00BE65E8">
              <w:rPr>
                <w:i/>
              </w:rPr>
              <w:t>Using Milford and Pembroke as ports you can go on cruises from, rather than just cruise ships visiting the ports. Otherwise you have to travel to Southampton or Tilbury which takes you most of the day to get to.</w:t>
            </w:r>
          </w:p>
        </w:tc>
      </w:tr>
      <w:tr w:rsidR="00703CAC" w:rsidRPr="004802CE" w14:paraId="6085964D"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0A545676" w14:textId="77777777" w:rsidR="00703CAC" w:rsidRPr="00BE65E8" w:rsidRDefault="00BE65E8" w:rsidP="005D2822">
            <w:pPr>
              <w:pStyle w:val="ListParagraph"/>
              <w:numPr>
                <w:ilvl w:val="0"/>
                <w:numId w:val="23"/>
              </w:numPr>
              <w:spacing w:before="0"/>
              <w:rPr>
                <w:i/>
              </w:rPr>
            </w:pPr>
            <w:r w:rsidRPr="00BE65E8">
              <w:rPr>
                <w:i/>
              </w:rPr>
              <w:t>Develop a world class Aquarium in Milford Haven.</w:t>
            </w:r>
          </w:p>
        </w:tc>
      </w:tr>
      <w:tr w:rsidR="00703CAC" w:rsidRPr="004802CE" w14:paraId="66ECFC9E"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FE3F2F7" w14:textId="77777777" w:rsidR="00703CAC" w:rsidRPr="00BE65E8" w:rsidRDefault="00BE65E8" w:rsidP="005D2822">
            <w:pPr>
              <w:pStyle w:val="ListParagraph"/>
              <w:numPr>
                <w:ilvl w:val="0"/>
                <w:numId w:val="23"/>
              </w:numPr>
              <w:spacing w:before="0"/>
              <w:rPr>
                <w:i/>
              </w:rPr>
            </w:pPr>
            <w:r w:rsidRPr="00BE65E8">
              <w:rPr>
                <w:i/>
              </w:rPr>
              <w:t xml:space="preserve">Larger National Activities that bring visitors to the area...e.g. Cliff diving (Abereiddy) Ironman, Tough Mudder, Car/Boat/Motorcycle Events. </w:t>
            </w:r>
          </w:p>
        </w:tc>
      </w:tr>
      <w:tr w:rsidR="00703CAC" w:rsidRPr="004802CE" w14:paraId="2FC1C2F8" w14:textId="77777777" w:rsidTr="00E7605E">
        <w:tc>
          <w:tcPr>
            <w:cnfStyle w:val="001000000000" w:firstRow="0" w:lastRow="0" w:firstColumn="1" w:lastColumn="0" w:oddVBand="0" w:evenVBand="0" w:oddHBand="0" w:evenHBand="0" w:firstRowFirstColumn="0" w:firstRowLastColumn="0" w:lastRowFirstColumn="0" w:lastRowLastColumn="0"/>
            <w:tcW w:w="9016" w:type="dxa"/>
          </w:tcPr>
          <w:p w14:paraId="2CA4223A" w14:textId="77777777" w:rsidR="00703CAC" w:rsidRPr="00BE65E8" w:rsidRDefault="00BE65E8" w:rsidP="005D2822">
            <w:pPr>
              <w:pStyle w:val="ListParagraph"/>
              <w:numPr>
                <w:ilvl w:val="0"/>
                <w:numId w:val="23"/>
              </w:numPr>
              <w:spacing w:before="0"/>
              <w:rPr>
                <w:i/>
              </w:rPr>
            </w:pPr>
            <w:r w:rsidRPr="00BE65E8">
              <w:rPr>
                <w:i/>
              </w:rPr>
              <w:t>Improving upriver tourism and business opportunities by championing water access connections for communities along the waterway.</w:t>
            </w:r>
          </w:p>
        </w:tc>
      </w:tr>
      <w:tr w:rsidR="00703CAC" w:rsidRPr="004802CE" w14:paraId="2F4EEC59" w14:textId="77777777" w:rsidTr="00E7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616AE7" w14:textId="77777777" w:rsidR="00703CAC" w:rsidRPr="00BE65E8" w:rsidRDefault="00BE65E8" w:rsidP="005D2822">
            <w:pPr>
              <w:pStyle w:val="ListParagraph"/>
              <w:numPr>
                <w:ilvl w:val="0"/>
                <w:numId w:val="23"/>
              </w:numPr>
              <w:spacing w:before="0"/>
              <w:rPr>
                <w:i/>
              </w:rPr>
            </w:pPr>
            <w:r w:rsidRPr="00BE65E8">
              <w:rPr>
                <w:i/>
              </w:rPr>
              <w:t xml:space="preserve">Boat trips in the haven and up the </w:t>
            </w:r>
            <w:r w:rsidR="0074708F">
              <w:rPr>
                <w:i/>
              </w:rPr>
              <w:t>C</w:t>
            </w:r>
            <w:r w:rsidRPr="00BE65E8">
              <w:rPr>
                <w:i/>
              </w:rPr>
              <w:t xml:space="preserve">leddau </w:t>
            </w:r>
          </w:p>
        </w:tc>
      </w:tr>
    </w:tbl>
    <w:p w14:paraId="01826D11" w14:textId="77777777" w:rsidR="00A7385C" w:rsidRDefault="00A7385C" w:rsidP="00736D1F">
      <w:pPr>
        <w:jc w:val="both"/>
        <w:rPr>
          <w:sz w:val="22"/>
        </w:rPr>
      </w:pPr>
    </w:p>
    <w:p w14:paraId="01CDD04D" w14:textId="51E421A5" w:rsidR="00736D1F" w:rsidRPr="005D2822" w:rsidRDefault="00703CAC" w:rsidP="00736D1F">
      <w:pPr>
        <w:jc w:val="both"/>
        <w:rPr>
          <w:sz w:val="22"/>
        </w:rPr>
      </w:pPr>
      <w:r w:rsidRPr="00676BBD">
        <w:rPr>
          <w:sz w:val="22"/>
        </w:rPr>
        <w:t>In addition to these suggestions, a number of positive comments were made about the Port’s activities including</w:t>
      </w:r>
      <w:r w:rsidR="00A7385C">
        <w:rPr>
          <w:sz w:val="22"/>
        </w:rPr>
        <w:t>:</w:t>
      </w:r>
    </w:p>
    <w:p w14:paraId="4FBCD5C4" w14:textId="77777777" w:rsidR="00736D1F" w:rsidRPr="005D2822" w:rsidRDefault="00736D1F" w:rsidP="00E7605E">
      <w:pPr>
        <w:pStyle w:val="ListParagraph"/>
        <w:numPr>
          <w:ilvl w:val="0"/>
          <w:numId w:val="42"/>
        </w:numPr>
        <w:jc w:val="both"/>
        <w:rPr>
          <w:sz w:val="22"/>
        </w:rPr>
      </w:pPr>
      <w:r w:rsidRPr="005D2822">
        <w:rPr>
          <w:sz w:val="22"/>
        </w:rPr>
        <w:t>I think you do a great job already, but maybe should publicise that more.</w:t>
      </w:r>
    </w:p>
    <w:p w14:paraId="1A619819" w14:textId="77777777" w:rsidR="00736D1F" w:rsidRPr="005D2822" w:rsidRDefault="00736D1F" w:rsidP="00E7605E">
      <w:pPr>
        <w:pStyle w:val="ListParagraph"/>
        <w:numPr>
          <w:ilvl w:val="0"/>
          <w:numId w:val="42"/>
        </w:numPr>
        <w:jc w:val="both"/>
        <w:rPr>
          <w:sz w:val="22"/>
        </w:rPr>
      </w:pPr>
      <w:r w:rsidRPr="005D2822">
        <w:rPr>
          <w:sz w:val="22"/>
        </w:rPr>
        <w:t xml:space="preserve">The Port of Milford already does a fantastic job in Pembrokeshire and should be proud of its record. </w:t>
      </w:r>
    </w:p>
    <w:p w14:paraId="2D14C409" w14:textId="77777777" w:rsidR="005D2822" w:rsidRPr="005D2822" w:rsidRDefault="00736D1F" w:rsidP="00E7605E">
      <w:pPr>
        <w:pStyle w:val="ListParagraph"/>
        <w:numPr>
          <w:ilvl w:val="0"/>
          <w:numId w:val="42"/>
        </w:numPr>
        <w:jc w:val="both"/>
        <w:rPr>
          <w:sz w:val="22"/>
        </w:rPr>
      </w:pPr>
      <w:r w:rsidRPr="005D2822">
        <w:rPr>
          <w:sz w:val="22"/>
        </w:rPr>
        <w:t>The Port is incredibly active in supporting Pembrokeshire communities - carry on the good work!</w:t>
      </w:r>
    </w:p>
    <w:p w14:paraId="10B155A7" w14:textId="77777777" w:rsidR="005D2822" w:rsidRPr="005D2822" w:rsidRDefault="00736D1F" w:rsidP="00E7605E">
      <w:pPr>
        <w:pStyle w:val="ListParagraph"/>
        <w:numPr>
          <w:ilvl w:val="0"/>
          <w:numId w:val="42"/>
        </w:numPr>
        <w:jc w:val="both"/>
        <w:rPr>
          <w:sz w:val="22"/>
        </w:rPr>
      </w:pPr>
      <w:r w:rsidRPr="005D2822">
        <w:rPr>
          <w:sz w:val="22"/>
        </w:rPr>
        <w:t>No strong views, best decided by the port's board taking account of its statutory responsibilities, commercial needs and views of local stakeholders</w:t>
      </w:r>
    </w:p>
    <w:p w14:paraId="7E2FACF9" w14:textId="77777777" w:rsidR="002B25D6" w:rsidRDefault="00AB0C27" w:rsidP="005D2822">
      <w:pPr>
        <w:jc w:val="both"/>
      </w:pPr>
      <w:r>
        <w:rPr>
          <w:noProof/>
          <w:lang w:eastAsia="en-GB"/>
        </w:rPr>
        <w:lastRenderedPageBreak/>
        <w:drawing>
          <wp:anchor distT="0" distB="0" distL="114300" distR="114300" simplePos="0" relativeHeight="251667456" behindDoc="1" locked="0" layoutInCell="1" allowOverlap="1" wp14:anchorId="52EC4987" wp14:editId="4DCDA592">
            <wp:simplePos x="0" y="0"/>
            <wp:positionH relativeFrom="margin">
              <wp:align>left</wp:align>
            </wp:positionH>
            <wp:positionV relativeFrom="paragraph">
              <wp:posOffset>3524250</wp:posOffset>
            </wp:positionV>
            <wp:extent cx="5715000" cy="3324225"/>
            <wp:effectExtent l="0" t="0" r="0" b="9525"/>
            <wp:wrapTight wrapText="bothSides">
              <wp:wrapPolygon edited="0">
                <wp:start x="0" y="0"/>
                <wp:lineTo x="0" y="21538"/>
                <wp:lineTo x="21528" y="21538"/>
                <wp:lineTo x="21528"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555B099" wp14:editId="2364C044">
            <wp:simplePos x="0" y="0"/>
            <wp:positionH relativeFrom="margin">
              <wp:align>left</wp:align>
            </wp:positionH>
            <wp:positionV relativeFrom="paragraph">
              <wp:posOffset>0</wp:posOffset>
            </wp:positionV>
            <wp:extent cx="5715000" cy="3505200"/>
            <wp:effectExtent l="0" t="0" r="0" b="0"/>
            <wp:wrapTight wrapText="bothSides">
              <wp:wrapPolygon edited="0">
                <wp:start x="0" y="0"/>
                <wp:lineTo x="0" y="21483"/>
                <wp:lineTo x="21528" y="21483"/>
                <wp:lineTo x="21528" y="0"/>
                <wp:lineTo x="0" y="0"/>
              </wp:wrapPolygon>
            </wp:wrapTight>
            <wp:docPr id="5" name="Chart 5">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5D2822">
        <w:rPr>
          <w:noProof/>
          <w:lang w:eastAsia="en-GB"/>
        </w:rPr>
        <mc:AlternateContent>
          <mc:Choice Requires="wps">
            <w:drawing>
              <wp:anchor distT="45720" distB="45720" distL="114300" distR="114300" simplePos="0" relativeHeight="251666432" behindDoc="0" locked="0" layoutInCell="1" allowOverlap="1" wp14:anchorId="6B30ACA5" wp14:editId="455C1BC5">
                <wp:simplePos x="0" y="0"/>
                <wp:positionH relativeFrom="margin">
                  <wp:align>right</wp:align>
                </wp:positionH>
                <wp:positionV relativeFrom="paragraph">
                  <wp:posOffset>6934200</wp:posOffset>
                </wp:positionV>
                <wp:extent cx="5705475" cy="1404620"/>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chemeClr val="bg2">
                              <a:lumMod val="90000"/>
                            </a:schemeClr>
                          </a:solidFill>
                          <a:miter lim="800000"/>
                          <a:headEnd/>
                          <a:tailEnd/>
                        </a:ln>
                      </wps:spPr>
                      <wps:txbx>
                        <w:txbxContent>
                          <w:p w14:paraId="2CED40F6" w14:textId="77777777" w:rsidR="00E7605E" w:rsidRPr="002B25D6" w:rsidRDefault="00E7605E" w:rsidP="005D2822">
                            <w:pPr>
                              <w:spacing w:before="0" w:after="0"/>
                              <w:rPr>
                                <w:i/>
                              </w:rPr>
                            </w:pPr>
                            <w:r w:rsidRPr="002B25D6">
                              <w:rPr>
                                <w:i/>
                              </w:rPr>
                              <w:t>8.1 Ensuring the safe movement of vessels on the Milford Haven Waterway</w:t>
                            </w:r>
                          </w:p>
                          <w:p w14:paraId="24E1E5AD" w14:textId="77777777" w:rsidR="00E7605E" w:rsidRPr="002B25D6" w:rsidRDefault="00E7605E" w:rsidP="005D2822">
                            <w:pPr>
                              <w:spacing w:before="0" w:after="0"/>
                              <w:rPr>
                                <w:i/>
                              </w:rPr>
                            </w:pPr>
                            <w:r w:rsidRPr="002B25D6">
                              <w:rPr>
                                <w:i/>
                              </w:rPr>
                              <w:t>8.2 Managing recreation on the Milford Haven Waterway</w:t>
                            </w:r>
                          </w:p>
                          <w:p w14:paraId="0934DC31" w14:textId="77777777" w:rsidR="00E7605E" w:rsidRPr="002B25D6" w:rsidRDefault="00E7605E" w:rsidP="005D2822">
                            <w:pPr>
                              <w:spacing w:before="0" w:after="0"/>
                              <w:rPr>
                                <w:i/>
                              </w:rPr>
                            </w:pPr>
                            <w:r w:rsidRPr="002B25D6">
                              <w:rPr>
                                <w:i/>
                              </w:rPr>
                              <w:t>8.3 Preventing pollution</w:t>
                            </w:r>
                          </w:p>
                          <w:p w14:paraId="4BEFFC12" w14:textId="77777777" w:rsidR="00E7605E" w:rsidRPr="002B25D6" w:rsidRDefault="00E7605E" w:rsidP="005D2822">
                            <w:pPr>
                              <w:spacing w:before="0" w:after="0"/>
                              <w:rPr>
                                <w:i/>
                              </w:rPr>
                            </w:pPr>
                            <w:r w:rsidRPr="002B25D6">
                              <w:rPr>
                                <w:i/>
                              </w:rPr>
                              <w:t>8.</w:t>
                            </w:r>
                            <w:r>
                              <w:rPr>
                                <w:i/>
                              </w:rPr>
                              <w:t>4</w:t>
                            </w:r>
                            <w:r w:rsidRPr="002B25D6">
                              <w:rPr>
                                <w:i/>
                              </w:rPr>
                              <w:t xml:space="preserve"> Supporting existing Pembrokeshire-based businesses</w:t>
                            </w:r>
                          </w:p>
                          <w:p w14:paraId="50A62830" w14:textId="77777777" w:rsidR="00E7605E" w:rsidRPr="002B25D6" w:rsidRDefault="00E7605E" w:rsidP="005D2822">
                            <w:pPr>
                              <w:spacing w:before="0" w:after="0"/>
                              <w:rPr>
                                <w:i/>
                              </w:rPr>
                            </w:pPr>
                            <w:r>
                              <w:rPr>
                                <w:i/>
                              </w:rPr>
                              <w:t>8.5</w:t>
                            </w:r>
                            <w:r w:rsidRPr="002B25D6">
                              <w:rPr>
                                <w:i/>
                              </w:rPr>
                              <w:t xml:space="preserve"> Attracting new trade and investment to Pembrokeshire</w:t>
                            </w:r>
                          </w:p>
                          <w:p w14:paraId="116097A0" w14:textId="77777777" w:rsidR="00E7605E" w:rsidRPr="002B25D6" w:rsidRDefault="00E7605E" w:rsidP="005D2822">
                            <w:pPr>
                              <w:spacing w:before="0" w:after="0"/>
                              <w:rPr>
                                <w:i/>
                              </w:rPr>
                            </w:pPr>
                            <w:r>
                              <w:rPr>
                                <w:i/>
                              </w:rPr>
                              <w:t>8.6</w:t>
                            </w:r>
                            <w:r w:rsidRPr="002B25D6">
                              <w:rPr>
                                <w:i/>
                              </w:rPr>
                              <w:t xml:space="preserve"> Supporting the commercial fishing industry around Pembrokeshire</w:t>
                            </w:r>
                          </w:p>
                          <w:p w14:paraId="41A594F7" w14:textId="77777777" w:rsidR="00E7605E" w:rsidRPr="002B25D6" w:rsidRDefault="00E7605E" w:rsidP="005D2822">
                            <w:pPr>
                              <w:spacing w:before="0" w:after="0"/>
                              <w:rPr>
                                <w:i/>
                              </w:rPr>
                            </w:pPr>
                            <w:r>
                              <w:rPr>
                                <w:i/>
                              </w:rPr>
                              <w:t>8.7</w:t>
                            </w:r>
                            <w:r w:rsidRPr="002B25D6">
                              <w:rPr>
                                <w:i/>
                              </w:rPr>
                              <w:t xml:space="preserve"> Promoting the </w:t>
                            </w:r>
                            <w:r>
                              <w:rPr>
                                <w:i/>
                              </w:rPr>
                              <w:t xml:space="preserve">marine </w:t>
                            </w:r>
                            <w:r w:rsidRPr="002B25D6">
                              <w:rPr>
                                <w:i/>
                              </w:rPr>
                              <w:t>renewables industry in Pembrokeshire</w:t>
                            </w:r>
                          </w:p>
                          <w:p w14:paraId="08509848" w14:textId="77777777" w:rsidR="00E7605E" w:rsidRPr="002B25D6" w:rsidRDefault="00E7605E" w:rsidP="005D2822">
                            <w:pPr>
                              <w:spacing w:before="0" w:after="0"/>
                              <w:rPr>
                                <w:i/>
                              </w:rPr>
                            </w:pPr>
                            <w:r>
                              <w:rPr>
                                <w:i/>
                              </w:rPr>
                              <w:t>8.8</w:t>
                            </w:r>
                            <w:r w:rsidRPr="002B25D6">
                              <w:rPr>
                                <w:i/>
                              </w:rPr>
                              <w:t xml:space="preserve"> Developing Milford Waterfront as a leading retail and leisure destination</w:t>
                            </w:r>
                          </w:p>
                          <w:p w14:paraId="16EEBFC0" w14:textId="77777777" w:rsidR="00E7605E" w:rsidRPr="002B25D6" w:rsidRDefault="00E7605E" w:rsidP="005D2822">
                            <w:pPr>
                              <w:spacing w:before="0" w:after="0"/>
                              <w:rPr>
                                <w:i/>
                              </w:rPr>
                            </w:pPr>
                            <w:r w:rsidRPr="002B25D6">
                              <w:rPr>
                                <w:i/>
                              </w:rPr>
                              <w:t>8.</w:t>
                            </w:r>
                            <w:r>
                              <w:rPr>
                                <w:i/>
                              </w:rPr>
                              <w:t>9</w:t>
                            </w:r>
                            <w:r w:rsidRPr="002B25D6">
                              <w:rPr>
                                <w:i/>
                              </w:rPr>
                              <w:t xml:space="preserve"> Supporting the community and community based organisations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0ACA5" id="_x0000_s1027" type="#_x0000_t202" style="position:absolute;left:0;text-align:left;margin-left:398.05pt;margin-top:546pt;width:449.2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" strokecolor="#b1dcf2 [2894]">
                <v:textbox style="mso-fit-shape-to-text:t">
                  <w:txbxContent>
                    <w:p w14:paraId="2CED40F6" w14:textId="77777777" w:rsidR="00E7605E" w:rsidRPr="002B25D6" w:rsidRDefault="00E7605E" w:rsidP="005D2822">
                      <w:pPr>
                        <w:spacing w:before="0" w:after="0"/>
                        <w:rPr>
                          <w:i/>
                        </w:rPr>
                      </w:pPr>
                      <w:r w:rsidRPr="002B25D6">
                        <w:rPr>
                          <w:i/>
                        </w:rPr>
                        <w:t>8.1 Ensuring the safe movement of vessels on the Milford Haven Waterway</w:t>
                      </w:r>
                    </w:p>
                    <w:p w14:paraId="24E1E5AD" w14:textId="77777777" w:rsidR="00E7605E" w:rsidRPr="002B25D6" w:rsidRDefault="00E7605E" w:rsidP="005D2822">
                      <w:pPr>
                        <w:spacing w:before="0" w:after="0"/>
                        <w:rPr>
                          <w:i/>
                        </w:rPr>
                      </w:pPr>
                      <w:r w:rsidRPr="002B25D6">
                        <w:rPr>
                          <w:i/>
                        </w:rPr>
                        <w:t>8.2 Managing recreation on the Milford Haven Waterway</w:t>
                      </w:r>
                    </w:p>
                    <w:p w14:paraId="0934DC31" w14:textId="77777777" w:rsidR="00E7605E" w:rsidRPr="002B25D6" w:rsidRDefault="00E7605E" w:rsidP="005D2822">
                      <w:pPr>
                        <w:spacing w:before="0" w:after="0"/>
                        <w:rPr>
                          <w:i/>
                        </w:rPr>
                      </w:pPr>
                      <w:r w:rsidRPr="002B25D6">
                        <w:rPr>
                          <w:i/>
                        </w:rPr>
                        <w:t>8.3 Preventing pollution</w:t>
                      </w:r>
                    </w:p>
                    <w:p w14:paraId="4BEFFC12" w14:textId="77777777" w:rsidR="00E7605E" w:rsidRPr="002B25D6" w:rsidRDefault="00E7605E" w:rsidP="005D2822">
                      <w:pPr>
                        <w:spacing w:before="0" w:after="0"/>
                        <w:rPr>
                          <w:i/>
                        </w:rPr>
                      </w:pPr>
                      <w:r w:rsidRPr="002B25D6">
                        <w:rPr>
                          <w:i/>
                        </w:rPr>
                        <w:t>8.</w:t>
                      </w:r>
                      <w:r>
                        <w:rPr>
                          <w:i/>
                        </w:rPr>
                        <w:t>4</w:t>
                      </w:r>
                      <w:r w:rsidRPr="002B25D6">
                        <w:rPr>
                          <w:i/>
                        </w:rPr>
                        <w:t xml:space="preserve"> Supporting existing Pembrokeshire-based businesses</w:t>
                      </w:r>
                    </w:p>
                    <w:p w14:paraId="50A62830" w14:textId="77777777" w:rsidR="00E7605E" w:rsidRPr="002B25D6" w:rsidRDefault="00E7605E" w:rsidP="005D2822">
                      <w:pPr>
                        <w:spacing w:before="0" w:after="0"/>
                        <w:rPr>
                          <w:i/>
                        </w:rPr>
                      </w:pPr>
                      <w:r>
                        <w:rPr>
                          <w:i/>
                        </w:rPr>
                        <w:t>8.5</w:t>
                      </w:r>
                      <w:r w:rsidRPr="002B25D6">
                        <w:rPr>
                          <w:i/>
                        </w:rPr>
                        <w:t xml:space="preserve"> Attracting new trade and investment to Pembrokeshire</w:t>
                      </w:r>
                    </w:p>
                    <w:p w14:paraId="116097A0" w14:textId="77777777" w:rsidR="00E7605E" w:rsidRPr="002B25D6" w:rsidRDefault="00E7605E" w:rsidP="005D2822">
                      <w:pPr>
                        <w:spacing w:before="0" w:after="0"/>
                        <w:rPr>
                          <w:i/>
                        </w:rPr>
                      </w:pPr>
                      <w:r>
                        <w:rPr>
                          <w:i/>
                        </w:rPr>
                        <w:t>8.6</w:t>
                      </w:r>
                      <w:r w:rsidRPr="002B25D6">
                        <w:rPr>
                          <w:i/>
                        </w:rPr>
                        <w:t xml:space="preserve"> Supporting the commercial fishing industry around Pembrokeshire</w:t>
                      </w:r>
                    </w:p>
                    <w:p w14:paraId="41A594F7" w14:textId="77777777" w:rsidR="00E7605E" w:rsidRPr="002B25D6" w:rsidRDefault="00E7605E" w:rsidP="005D2822">
                      <w:pPr>
                        <w:spacing w:before="0" w:after="0"/>
                        <w:rPr>
                          <w:i/>
                        </w:rPr>
                      </w:pPr>
                      <w:r>
                        <w:rPr>
                          <w:i/>
                        </w:rPr>
                        <w:t>8.7</w:t>
                      </w:r>
                      <w:r w:rsidRPr="002B25D6">
                        <w:rPr>
                          <w:i/>
                        </w:rPr>
                        <w:t xml:space="preserve"> Promoting the </w:t>
                      </w:r>
                      <w:r>
                        <w:rPr>
                          <w:i/>
                        </w:rPr>
                        <w:t xml:space="preserve">marine </w:t>
                      </w:r>
                      <w:r w:rsidRPr="002B25D6">
                        <w:rPr>
                          <w:i/>
                        </w:rPr>
                        <w:t>renewables industry in Pembrokeshire</w:t>
                      </w:r>
                    </w:p>
                    <w:p w14:paraId="08509848" w14:textId="77777777" w:rsidR="00E7605E" w:rsidRPr="002B25D6" w:rsidRDefault="00E7605E" w:rsidP="005D2822">
                      <w:pPr>
                        <w:spacing w:before="0" w:after="0"/>
                        <w:rPr>
                          <w:i/>
                        </w:rPr>
                      </w:pPr>
                      <w:r>
                        <w:rPr>
                          <w:i/>
                        </w:rPr>
                        <w:t>8.8</w:t>
                      </w:r>
                      <w:r w:rsidRPr="002B25D6">
                        <w:rPr>
                          <w:i/>
                        </w:rPr>
                        <w:t xml:space="preserve"> Developing Milford Waterfront as a leading retail and leisure destination</w:t>
                      </w:r>
                    </w:p>
                    <w:p w14:paraId="16EEBFC0" w14:textId="77777777" w:rsidR="00E7605E" w:rsidRPr="002B25D6" w:rsidRDefault="00E7605E" w:rsidP="005D2822">
                      <w:pPr>
                        <w:spacing w:before="0" w:after="0"/>
                        <w:rPr>
                          <w:i/>
                        </w:rPr>
                      </w:pPr>
                      <w:r w:rsidRPr="002B25D6">
                        <w:rPr>
                          <w:i/>
                        </w:rPr>
                        <w:t>8.</w:t>
                      </w:r>
                      <w:r>
                        <w:rPr>
                          <w:i/>
                        </w:rPr>
                        <w:t>9</w:t>
                      </w:r>
                      <w:r w:rsidRPr="002B25D6">
                        <w:rPr>
                          <w:i/>
                        </w:rPr>
                        <w:t xml:space="preserve"> Supporting the community and community based organisations</w:t>
                      </w:r>
                    </w:p>
                  </w:txbxContent>
                </v:textbox>
                <w10:wrap type="square" anchorx="margin"/>
              </v:shape>
            </w:pict>
          </mc:Fallback>
        </mc:AlternateContent>
      </w:r>
      <w:r w:rsidRPr="00AB0C27">
        <w:rPr>
          <w:noProof/>
        </w:rPr>
        <w:t xml:space="preserve"> </w:t>
      </w:r>
    </w:p>
    <w:p w14:paraId="060BCD56" w14:textId="7FBF7641" w:rsidR="00C742FD" w:rsidRPr="003B410F" w:rsidRDefault="005D2822" w:rsidP="00785C66">
      <w:pPr>
        <w:jc w:val="both"/>
        <w:rPr>
          <w:sz w:val="22"/>
        </w:rPr>
      </w:pPr>
      <w:r w:rsidRPr="005D2822">
        <w:rPr>
          <w:noProof/>
          <w:sz w:val="22"/>
          <w:lang w:eastAsia="en-GB"/>
        </w:rPr>
        <w:lastRenderedPageBreak/>
        <w:t>Q8 asked respondents</w:t>
      </w:r>
      <w:r>
        <w:rPr>
          <w:noProof/>
          <w:sz w:val="22"/>
          <w:lang w:eastAsia="en-GB"/>
        </w:rPr>
        <w:t xml:space="preserve"> to rate the Port’s performance in a number of key areas and when comparing to 2017’s results (see previous page) it has produced remarkably similar results.</w:t>
      </w:r>
      <w:r w:rsidR="00785C66">
        <w:rPr>
          <w:noProof/>
          <w:sz w:val="22"/>
          <w:lang w:eastAsia="en-GB"/>
        </w:rPr>
        <w:t xml:space="preserve"> Overall every activity had a postive rating from the majority of respondents, </w:t>
      </w:r>
      <w:r w:rsidR="00A7385C">
        <w:rPr>
          <w:noProof/>
          <w:sz w:val="22"/>
          <w:lang w:eastAsia="en-GB"/>
        </w:rPr>
        <w:t xml:space="preserve">with the highest rating </w:t>
      </w:r>
      <w:r w:rsidR="00785C66">
        <w:rPr>
          <w:noProof/>
          <w:sz w:val="22"/>
          <w:lang w:eastAsia="en-GB"/>
        </w:rPr>
        <w:t xml:space="preserve"> for “ensuring the safe movement of vessels (89% said this was very good, good or average) and the lowest rating for “supporting the commercial fishin</w:t>
      </w:r>
      <w:r w:rsidR="00AB0C27">
        <w:rPr>
          <w:noProof/>
          <w:sz w:val="22"/>
          <w:lang w:eastAsia="en-GB"/>
        </w:rPr>
        <w:t>g</w:t>
      </w:r>
      <w:r w:rsidR="00785C66">
        <w:rPr>
          <w:noProof/>
          <w:sz w:val="22"/>
          <w:lang w:eastAsia="en-GB"/>
        </w:rPr>
        <w:t xml:space="preserve"> industry” with 57% rating this very good, good or average. The number of people not sure about the port’s performance has increased for every activity since 2017</w:t>
      </w:r>
      <w:r w:rsidR="00D12C91">
        <w:rPr>
          <w:noProof/>
          <w:sz w:val="22"/>
          <w:lang w:eastAsia="en-GB"/>
        </w:rPr>
        <w:t>.</w:t>
      </w:r>
    </w:p>
    <w:p w14:paraId="0DD11FE8" w14:textId="514A3F40" w:rsidR="00D024E2" w:rsidRPr="003B410F" w:rsidRDefault="00773184" w:rsidP="00E81DC7">
      <w:pPr>
        <w:tabs>
          <w:tab w:val="left" w:pos="2595"/>
        </w:tabs>
        <w:jc w:val="both"/>
        <w:rPr>
          <w:sz w:val="22"/>
        </w:rPr>
      </w:pPr>
      <w:r w:rsidRPr="00785C66">
        <w:rPr>
          <w:sz w:val="22"/>
        </w:rPr>
        <w:t xml:space="preserve">When asked how the Port was performing against their overall expectations (Q9) </w:t>
      </w:r>
      <w:r w:rsidR="00C742FD" w:rsidRPr="00785C66">
        <w:rPr>
          <w:sz w:val="22"/>
        </w:rPr>
        <w:t>8</w:t>
      </w:r>
      <w:r w:rsidR="00785C66" w:rsidRPr="00785C66">
        <w:rPr>
          <w:sz w:val="22"/>
        </w:rPr>
        <w:t>5</w:t>
      </w:r>
      <w:r w:rsidRPr="00785C66">
        <w:rPr>
          <w:sz w:val="22"/>
        </w:rPr>
        <w:t>% of respondents ranked the Port as a</w:t>
      </w:r>
      <w:r w:rsidR="00C742FD" w:rsidRPr="00785C66">
        <w:rPr>
          <w:sz w:val="22"/>
        </w:rPr>
        <w:t xml:space="preserve"> 3, </w:t>
      </w:r>
      <w:r w:rsidRPr="00785C66">
        <w:rPr>
          <w:sz w:val="22"/>
        </w:rPr>
        <w:t>4 or a 5</w:t>
      </w:r>
      <w:r w:rsidR="00A7385C">
        <w:rPr>
          <w:sz w:val="22"/>
        </w:rPr>
        <w:t xml:space="preserve"> </w:t>
      </w:r>
      <w:r w:rsidR="00A7385C" w:rsidRPr="00D12C91">
        <w:rPr>
          <w:sz w:val="22"/>
          <w:szCs w:val="22"/>
        </w:rPr>
        <w:t>(Neutral, Well, Very Well),</w:t>
      </w:r>
      <w:r w:rsidRPr="00785C66">
        <w:rPr>
          <w:sz w:val="22"/>
        </w:rPr>
        <w:t xml:space="preserve"> which is a </w:t>
      </w:r>
      <w:r w:rsidR="00785C66" w:rsidRPr="00785C66">
        <w:rPr>
          <w:sz w:val="22"/>
        </w:rPr>
        <w:t>3</w:t>
      </w:r>
      <w:r w:rsidRPr="00785C66">
        <w:rPr>
          <w:sz w:val="22"/>
        </w:rPr>
        <w:t>% increase from last year</w:t>
      </w:r>
      <w:r w:rsidR="00785C66" w:rsidRPr="00785C66">
        <w:rPr>
          <w:sz w:val="22"/>
        </w:rPr>
        <w:t xml:space="preserve"> and 17% increase over 2 years</w:t>
      </w:r>
      <w:r w:rsidRPr="00785C66">
        <w:rPr>
          <w:sz w:val="22"/>
        </w:rPr>
        <w:t xml:space="preserve">. </w:t>
      </w:r>
      <w:r w:rsidR="00D024E2" w:rsidRPr="00785C66">
        <w:rPr>
          <w:sz w:val="22"/>
        </w:rPr>
        <w:t>Overall</w:t>
      </w:r>
      <w:r w:rsidR="00AD5245" w:rsidRPr="00785C66">
        <w:rPr>
          <w:sz w:val="22"/>
        </w:rPr>
        <w:t>,</w:t>
      </w:r>
      <w:r w:rsidR="00D024E2" w:rsidRPr="00785C66">
        <w:rPr>
          <w:sz w:val="22"/>
        </w:rPr>
        <w:t xml:space="preserve"> </w:t>
      </w:r>
      <w:r w:rsidR="00785C66" w:rsidRPr="00785C66">
        <w:rPr>
          <w:sz w:val="22"/>
        </w:rPr>
        <w:t>visitors</w:t>
      </w:r>
      <w:r w:rsidR="00D024E2" w:rsidRPr="00785C66">
        <w:rPr>
          <w:sz w:val="22"/>
        </w:rPr>
        <w:t xml:space="preserve"> and water-based business owners were the most satisfied as 100% ranked the Port as a 3, 4 or 5. </w:t>
      </w:r>
      <w:r w:rsidR="00785C66" w:rsidRPr="00785C66">
        <w:rPr>
          <w:sz w:val="22"/>
        </w:rPr>
        <w:t>Local politicians/councillors</w:t>
      </w:r>
      <w:r w:rsidR="00AD5245" w:rsidRPr="00785C66">
        <w:rPr>
          <w:sz w:val="22"/>
        </w:rPr>
        <w:t xml:space="preserve"> and recreation users were also very satisfied with </w:t>
      </w:r>
      <w:r w:rsidR="00D024E2" w:rsidRPr="00785C66">
        <w:rPr>
          <w:sz w:val="22"/>
        </w:rPr>
        <w:t>9</w:t>
      </w:r>
      <w:r w:rsidR="00785C66" w:rsidRPr="00785C66">
        <w:rPr>
          <w:sz w:val="22"/>
        </w:rPr>
        <w:t>0</w:t>
      </w:r>
      <w:r w:rsidR="00D024E2" w:rsidRPr="00785C66">
        <w:rPr>
          <w:sz w:val="22"/>
        </w:rPr>
        <w:t xml:space="preserve">% </w:t>
      </w:r>
      <w:r w:rsidR="00AD5245" w:rsidRPr="00785C66">
        <w:rPr>
          <w:sz w:val="22"/>
        </w:rPr>
        <w:t>and 8</w:t>
      </w:r>
      <w:r w:rsidR="00785C66" w:rsidRPr="00785C66">
        <w:rPr>
          <w:sz w:val="22"/>
        </w:rPr>
        <w:t>5</w:t>
      </w:r>
      <w:r w:rsidR="00AD5245" w:rsidRPr="00785C66">
        <w:rPr>
          <w:sz w:val="22"/>
        </w:rPr>
        <w:t>% respectively ranking the Port as a 3, 4 or 5.</w:t>
      </w:r>
      <w:r w:rsidR="002A710C">
        <w:rPr>
          <w:sz w:val="22"/>
        </w:rPr>
        <w:t xml:space="preserve"> Several stakeholder groups have seen an increase in overall satisfaction including local residents (5% increase), land-based business owners (3%) and recreation users (2%). Port customers and port suppliers have had a drop in satisfaction by 19% and 21% respectively. </w:t>
      </w:r>
    </w:p>
    <w:p w14:paraId="2AC1BB95" w14:textId="77777777" w:rsidR="00D024E2" w:rsidRDefault="00D024E2" w:rsidP="00E81DC7">
      <w:pPr>
        <w:tabs>
          <w:tab w:val="left" w:pos="2595"/>
        </w:tabs>
        <w:jc w:val="both"/>
      </w:pPr>
    </w:p>
    <w:p w14:paraId="654614B9" w14:textId="77777777" w:rsidR="00E81DC7" w:rsidRDefault="00785C66" w:rsidP="00E81DC7">
      <w:pPr>
        <w:tabs>
          <w:tab w:val="left" w:pos="2595"/>
        </w:tabs>
        <w:jc w:val="both"/>
      </w:pPr>
      <w:r>
        <w:rPr>
          <w:noProof/>
          <w:lang w:eastAsia="en-GB"/>
        </w:rPr>
        <w:drawing>
          <wp:inline distT="0" distB="0" distL="0" distR="0" wp14:anchorId="79A228B5" wp14:editId="5D00A748">
            <wp:extent cx="5491163" cy="3705224"/>
            <wp:effectExtent l="0" t="0" r="14605" b="10160"/>
            <wp:docPr id="26" name="Chart 26">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03CF2B" w14:textId="3558FEF6" w:rsidR="00724C3A" w:rsidRPr="00310A61" w:rsidRDefault="00724C3A" w:rsidP="00310A61">
      <w:pPr>
        <w:spacing w:before="0" w:after="0" w:line="240" w:lineRule="auto"/>
        <w:rPr>
          <w:rFonts w:eastAsia="Times New Roman" w:cstheme="minorHAnsi"/>
          <w:sz w:val="21"/>
          <w:szCs w:val="21"/>
        </w:rPr>
      </w:pPr>
      <w:r w:rsidRPr="00310A61">
        <w:rPr>
          <w:rFonts w:eastAsia="Times New Roman" w:cstheme="minorHAnsi"/>
          <w:sz w:val="21"/>
          <w:szCs w:val="21"/>
        </w:rPr>
        <w:t>When asked how the Port was performing against their overall expectations 45% of respondents responded positively (well or very well), 15% responded negatively (some improvement needed or much improvement needed), and 40% gave a neutral response. Excluding those that expressed a neutral response, 75% expressed satisfaction with the Port’s performance, compared to 25% that expressed dissatisfaction with the Port’s performance.</w:t>
      </w:r>
    </w:p>
    <w:p w14:paraId="4C95F5FE" w14:textId="77777777" w:rsidR="00773184" w:rsidRDefault="00773184" w:rsidP="00773184"/>
    <w:p w14:paraId="300AE39F" w14:textId="77777777" w:rsidR="00353F53" w:rsidRDefault="00353F53" w:rsidP="00353F53">
      <w:pPr>
        <w:tabs>
          <w:tab w:val="left" w:pos="2595"/>
        </w:tabs>
        <w:jc w:val="both"/>
        <w:rPr>
          <w:sz w:val="22"/>
        </w:rPr>
      </w:pPr>
      <w:r w:rsidRPr="002A710C">
        <w:rPr>
          <w:sz w:val="22"/>
        </w:rPr>
        <w:t xml:space="preserve">When asked in Q10 if they had any concerns regarding the Port’s activities, </w:t>
      </w:r>
      <w:r w:rsidR="002A710C" w:rsidRPr="002A710C">
        <w:rPr>
          <w:sz w:val="22"/>
        </w:rPr>
        <w:t>70% said no – a 2% increase from 2017.</w:t>
      </w:r>
    </w:p>
    <w:p w14:paraId="292A26E4" w14:textId="77777777" w:rsidR="00773184" w:rsidRPr="00212B9E" w:rsidRDefault="00773184" w:rsidP="00773184">
      <w:pPr>
        <w:pStyle w:val="Heading2"/>
        <w:numPr>
          <w:ilvl w:val="1"/>
          <w:numId w:val="1"/>
        </w:numPr>
        <w:rPr>
          <w:sz w:val="22"/>
        </w:rPr>
      </w:pPr>
      <w:bookmarkStart w:id="8" w:name="_Toc519586760"/>
      <w:r w:rsidRPr="00212B9E">
        <w:rPr>
          <w:sz w:val="22"/>
        </w:rPr>
        <w:lastRenderedPageBreak/>
        <w:t>Communication</w:t>
      </w:r>
      <w:bookmarkEnd w:id="8"/>
    </w:p>
    <w:p w14:paraId="5122CB79" w14:textId="77777777" w:rsidR="00773184" w:rsidRDefault="00773184" w:rsidP="00773184"/>
    <w:p w14:paraId="3EE4C835" w14:textId="77777777" w:rsidR="00773184" w:rsidRPr="003B410F" w:rsidRDefault="00773184" w:rsidP="00E81DC7">
      <w:pPr>
        <w:jc w:val="both"/>
        <w:rPr>
          <w:sz w:val="22"/>
        </w:rPr>
      </w:pPr>
      <w:r w:rsidRPr="002A710C">
        <w:rPr>
          <w:sz w:val="22"/>
        </w:rPr>
        <w:t xml:space="preserve">Q11 </w:t>
      </w:r>
      <w:r w:rsidR="00D11A16" w:rsidRPr="002A710C">
        <w:rPr>
          <w:sz w:val="22"/>
        </w:rPr>
        <w:t xml:space="preserve">gave respondents a description of the </w:t>
      </w:r>
      <w:r w:rsidRPr="002A710C">
        <w:rPr>
          <w:sz w:val="22"/>
        </w:rPr>
        <w:t xml:space="preserve">OnBoard publication </w:t>
      </w:r>
      <w:r w:rsidR="00D11A16" w:rsidRPr="002A710C">
        <w:rPr>
          <w:sz w:val="22"/>
        </w:rPr>
        <w:t>and asked how it had impacted their awareness and understanding of the Port. 4</w:t>
      </w:r>
      <w:r w:rsidR="002A710C" w:rsidRPr="002A710C">
        <w:rPr>
          <w:sz w:val="22"/>
        </w:rPr>
        <w:t>8</w:t>
      </w:r>
      <w:r w:rsidR="00D11A16" w:rsidRPr="002A710C">
        <w:rPr>
          <w:sz w:val="22"/>
        </w:rPr>
        <w:t>% responded positively, which is a</w:t>
      </w:r>
      <w:r w:rsidR="002A710C" w:rsidRPr="002A710C">
        <w:rPr>
          <w:sz w:val="22"/>
        </w:rPr>
        <w:t xml:space="preserve"> 1</w:t>
      </w:r>
      <w:r w:rsidR="00D11A16" w:rsidRPr="002A710C">
        <w:rPr>
          <w:sz w:val="22"/>
        </w:rPr>
        <w:t>% increase compared to 201</w:t>
      </w:r>
      <w:r w:rsidR="002A710C" w:rsidRPr="002A710C">
        <w:rPr>
          <w:sz w:val="22"/>
        </w:rPr>
        <w:t>7</w:t>
      </w:r>
      <w:r w:rsidR="00D11A16" w:rsidRPr="002A710C">
        <w:rPr>
          <w:sz w:val="22"/>
        </w:rPr>
        <w:t xml:space="preserve">. The number of people that had never seen OnBoard has dropped by </w:t>
      </w:r>
      <w:r w:rsidR="002A710C" w:rsidRPr="002A710C">
        <w:rPr>
          <w:sz w:val="22"/>
        </w:rPr>
        <w:t>1</w:t>
      </w:r>
      <w:r w:rsidR="00D11A16" w:rsidRPr="002A710C">
        <w:rPr>
          <w:sz w:val="22"/>
        </w:rPr>
        <w:t>% since last year.</w:t>
      </w:r>
    </w:p>
    <w:p w14:paraId="69E17EA1" w14:textId="77777777" w:rsidR="00D11A16" w:rsidRDefault="002A710C" w:rsidP="00773184">
      <w:r>
        <w:rPr>
          <w:noProof/>
          <w:lang w:eastAsia="en-GB"/>
        </w:rPr>
        <w:drawing>
          <wp:inline distT="0" distB="0" distL="0" distR="0" wp14:anchorId="7D1E54FC" wp14:editId="0FAF53F7">
            <wp:extent cx="5731510" cy="3449320"/>
            <wp:effectExtent l="0" t="0" r="2540" b="17780"/>
            <wp:docPr id="29" name="Chart 29">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C3DD7A" w14:textId="77777777" w:rsidR="00D11A16" w:rsidRDefault="002A710C" w:rsidP="00D11A16">
      <w:r>
        <w:rPr>
          <w:noProof/>
          <w:lang w:eastAsia="en-GB"/>
        </w:rPr>
        <w:drawing>
          <wp:inline distT="0" distB="0" distL="0" distR="0" wp14:anchorId="5434ED7E" wp14:editId="0D87CE8C">
            <wp:extent cx="5731510" cy="3171825"/>
            <wp:effectExtent l="0" t="0" r="2540" b="9525"/>
            <wp:docPr id="193" name="Chart 19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2737C1D" w14:textId="10F481C2" w:rsidR="00083384" w:rsidRPr="00676BBD" w:rsidRDefault="00D11A16" w:rsidP="00083384">
      <w:pPr>
        <w:jc w:val="both"/>
        <w:rPr>
          <w:sz w:val="22"/>
        </w:rPr>
      </w:pPr>
      <w:r w:rsidRPr="00676BBD">
        <w:rPr>
          <w:sz w:val="22"/>
        </w:rPr>
        <w:t>Q12 asked respondents which form of communication they find most useful for keeping up to date w</w:t>
      </w:r>
      <w:r w:rsidR="00024C76" w:rsidRPr="00676BBD">
        <w:rPr>
          <w:sz w:val="22"/>
        </w:rPr>
        <w:t xml:space="preserve">ith Port news and developments. </w:t>
      </w:r>
      <w:r w:rsidR="00676BBD" w:rsidRPr="00676BBD">
        <w:rPr>
          <w:sz w:val="22"/>
        </w:rPr>
        <w:t xml:space="preserve">Over the last </w:t>
      </w:r>
      <w:r w:rsidR="00092A15">
        <w:rPr>
          <w:sz w:val="22"/>
        </w:rPr>
        <w:t>two</w:t>
      </w:r>
      <w:r w:rsidR="00676BBD" w:rsidRPr="00676BBD">
        <w:rPr>
          <w:sz w:val="22"/>
        </w:rPr>
        <w:t xml:space="preserve"> years the results have fluctuated massively. 2017 </w:t>
      </w:r>
      <w:r w:rsidR="00676BBD" w:rsidRPr="00676BBD">
        <w:rPr>
          <w:sz w:val="22"/>
        </w:rPr>
        <w:lastRenderedPageBreak/>
        <w:t>saw Facebook as a clear favourite but its popularity</w:t>
      </w:r>
      <w:r w:rsidR="00676BBD">
        <w:rPr>
          <w:sz w:val="22"/>
        </w:rPr>
        <w:t xml:space="preserve"> has reduced in 2018. Email was the most popular in 2016 and is again in 2018. OnBoard has seen a continuous rise over the last </w:t>
      </w:r>
      <w:r w:rsidR="00092A15">
        <w:rPr>
          <w:sz w:val="22"/>
        </w:rPr>
        <w:t>two</w:t>
      </w:r>
      <w:r w:rsidR="00676BBD">
        <w:rPr>
          <w:sz w:val="22"/>
        </w:rPr>
        <w:t xml:space="preserve"> years. </w:t>
      </w:r>
    </w:p>
    <w:p w14:paraId="536D61D1" w14:textId="77777777" w:rsidR="00083384" w:rsidRDefault="00083384" w:rsidP="00083384">
      <w:pPr>
        <w:jc w:val="both"/>
      </w:pPr>
    </w:p>
    <w:p w14:paraId="264E7475" w14:textId="77777777" w:rsidR="00083384" w:rsidRPr="00212B9E" w:rsidRDefault="00083384" w:rsidP="00083384">
      <w:pPr>
        <w:pStyle w:val="Heading1"/>
        <w:numPr>
          <w:ilvl w:val="0"/>
          <w:numId w:val="1"/>
        </w:numPr>
        <w:rPr>
          <w:sz w:val="24"/>
        </w:rPr>
      </w:pPr>
      <w:bookmarkStart w:id="9" w:name="_Toc519586761"/>
      <w:r w:rsidRPr="00212B9E">
        <w:rPr>
          <w:sz w:val="24"/>
        </w:rPr>
        <w:t>Conclusion</w:t>
      </w:r>
      <w:bookmarkEnd w:id="9"/>
    </w:p>
    <w:p w14:paraId="2AD664B4" w14:textId="77777777" w:rsidR="00083384" w:rsidRDefault="00083384" w:rsidP="00083384"/>
    <w:p w14:paraId="7DE209B4" w14:textId="0F22AC19" w:rsidR="00BA649C" w:rsidRPr="00C10153" w:rsidRDefault="00024C76" w:rsidP="00BA649C">
      <w:pPr>
        <w:jc w:val="both"/>
        <w:rPr>
          <w:sz w:val="22"/>
        </w:rPr>
      </w:pPr>
      <w:r w:rsidRPr="00C10153">
        <w:rPr>
          <w:sz w:val="22"/>
        </w:rPr>
        <w:t>This survey has given a positive</w:t>
      </w:r>
      <w:r w:rsidR="00BA649C" w:rsidRPr="00C10153">
        <w:rPr>
          <w:sz w:val="22"/>
        </w:rPr>
        <w:t xml:space="preserve"> overall view of the Port and its activities, </w:t>
      </w:r>
      <w:r w:rsidR="00092A15">
        <w:rPr>
          <w:sz w:val="22"/>
        </w:rPr>
        <w:t>which is</w:t>
      </w:r>
      <w:r w:rsidR="00BA649C" w:rsidRPr="00C10153">
        <w:rPr>
          <w:sz w:val="22"/>
        </w:rPr>
        <w:t xml:space="preserve"> comparabl</w:t>
      </w:r>
      <w:r w:rsidRPr="00C10153">
        <w:rPr>
          <w:sz w:val="22"/>
        </w:rPr>
        <w:t>e to the results from last year</w:t>
      </w:r>
      <w:r w:rsidR="00BA649C" w:rsidRPr="00C10153">
        <w:rPr>
          <w:sz w:val="22"/>
        </w:rPr>
        <w:t>. Below is a summary of the results:</w:t>
      </w:r>
    </w:p>
    <w:p w14:paraId="639B470F" w14:textId="77777777" w:rsidR="005C12ED" w:rsidRPr="005C12ED" w:rsidRDefault="00BA649C" w:rsidP="00BA649C">
      <w:pPr>
        <w:pStyle w:val="ListParagraph"/>
        <w:numPr>
          <w:ilvl w:val="0"/>
          <w:numId w:val="30"/>
        </w:numPr>
        <w:jc w:val="both"/>
        <w:rPr>
          <w:sz w:val="22"/>
        </w:rPr>
      </w:pPr>
      <w:r w:rsidRPr="005C12ED">
        <w:rPr>
          <w:sz w:val="22"/>
        </w:rPr>
        <w:t xml:space="preserve">A large majority of people undertaking this survey were local residents and </w:t>
      </w:r>
      <w:r w:rsidR="005C12ED" w:rsidRPr="005C12ED">
        <w:rPr>
          <w:sz w:val="22"/>
        </w:rPr>
        <w:t xml:space="preserve">70% lived within one of the major towns on the Haven Waterway, </w:t>
      </w:r>
      <w:r w:rsidRPr="005C12ED">
        <w:rPr>
          <w:sz w:val="22"/>
        </w:rPr>
        <w:t xml:space="preserve">demonstrating the strong links between the Port and the town. There were also people participating in the survey from all over Pembrokeshire and further afield </w:t>
      </w:r>
      <w:r w:rsidR="005C12ED" w:rsidRPr="005C12ED">
        <w:rPr>
          <w:sz w:val="22"/>
        </w:rPr>
        <w:t xml:space="preserve">including outside of Wales (and even outside of the UK) </w:t>
      </w:r>
      <w:r w:rsidRPr="005C12ED">
        <w:rPr>
          <w:sz w:val="22"/>
        </w:rPr>
        <w:t>which reflect</w:t>
      </w:r>
      <w:r w:rsidR="00024C76" w:rsidRPr="005C12ED">
        <w:rPr>
          <w:sz w:val="22"/>
        </w:rPr>
        <w:t>s</w:t>
      </w:r>
      <w:r w:rsidRPr="005C12ED">
        <w:rPr>
          <w:sz w:val="22"/>
        </w:rPr>
        <w:t xml:space="preserve"> the Port’s far-reaching influence. </w:t>
      </w:r>
      <w:r w:rsidR="005C12ED" w:rsidRPr="005C12ED">
        <w:rPr>
          <w:sz w:val="22"/>
        </w:rPr>
        <w:t>This survey received respondents from a broader range of stakeholders than previous surveys.</w:t>
      </w:r>
    </w:p>
    <w:p w14:paraId="5701F047" w14:textId="77777777" w:rsidR="005C12ED" w:rsidRPr="005C12ED" w:rsidRDefault="005C12ED" w:rsidP="005C12ED">
      <w:pPr>
        <w:pStyle w:val="ListParagraph"/>
        <w:ind w:left="360"/>
        <w:jc w:val="both"/>
        <w:rPr>
          <w:sz w:val="22"/>
        </w:rPr>
      </w:pPr>
    </w:p>
    <w:p w14:paraId="006BA7DE" w14:textId="77777777" w:rsidR="00BA649C" w:rsidRPr="005C12ED" w:rsidRDefault="00BA649C" w:rsidP="00BA649C">
      <w:pPr>
        <w:pStyle w:val="ListParagraph"/>
        <w:numPr>
          <w:ilvl w:val="0"/>
          <w:numId w:val="30"/>
        </w:numPr>
        <w:jc w:val="both"/>
        <w:rPr>
          <w:sz w:val="22"/>
        </w:rPr>
      </w:pPr>
      <w:r w:rsidRPr="005C12ED">
        <w:rPr>
          <w:sz w:val="22"/>
        </w:rPr>
        <w:t>Customers and suppliers rated the service they receive from the Port favourably.</w:t>
      </w:r>
    </w:p>
    <w:p w14:paraId="3D139B7B" w14:textId="77777777" w:rsidR="00E81DC7" w:rsidRPr="003B410F" w:rsidRDefault="00E81DC7" w:rsidP="00E81DC7">
      <w:pPr>
        <w:pStyle w:val="ListParagraph"/>
        <w:spacing w:after="0"/>
        <w:ind w:left="360"/>
        <w:jc w:val="both"/>
        <w:rPr>
          <w:highlight w:val="yellow"/>
        </w:rPr>
      </w:pPr>
    </w:p>
    <w:p w14:paraId="32164851" w14:textId="77777777" w:rsidR="00D12C91" w:rsidRDefault="00BA649C" w:rsidP="00E81DC7">
      <w:pPr>
        <w:pStyle w:val="ListParagraph"/>
        <w:numPr>
          <w:ilvl w:val="0"/>
          <w:numId w:val="30"/>
        </w:numPr>
        <w:spacing w:before="240"/>
        <w:jc w:val="both"/>
        <w:rPr>
          <w:sz w:val="22"/>
        </w:rPr>
      </w:pPr>
      <w:r w:rsidRPr="005C12ED">
        <w:rPr>
          <w:sz w:val="22"/>
        </w:rPr>
        <w:t xml:space="preserve">The majority of respondents agreed that the Port should be undertaking a range of different activities, particularly </w:t>
      </w:r>
      <w:r w:rsidR="005C12ED" w:rsidRPr="005C12ED">
        <w:rPr>
          <w:sz w:val="22"/>
        </w:rPr>
        <w:t xml:space="preserve">that they should be investing in a way that creates new economic opportunities </w:t>
      </w:r>
      <w:r w:rsidRPr="005C12ED">
        <w:rPr>
          <w:sz w:val="22"/>
        </w:rPr>
        <w:t xml:space="preserve">and attracting new trade and investment. </w:t>
      </w:r>
    </w:p>
    <w:p w14:paraId="1BE113A9" w14:textId="77777777" w:rsidR="00D12C91" w:rsidRPr="00D12C91" w:rsidRDefault="00D12C91" w:rsidP="00D12C91">
      <w:pPr>
        <w:pStyle w:val="ListParagraph"/>
        <w:rPr>
          <w:sz w:val="22"/>
        </w:rPr>
      </w:pPr>
    </w:p>
    <w:p w14:paraId="3440A17E" w14:textId="4030FAE7" w:rsidR="00E81DC7" w:rsidRPr="005C12ED" w:rsidRDefault="00BA649C" w:rsidP="00E81DC7">
      <w:pPr>
        <w:pStyle w:val="ListParagraph"/>
        <w:numPr>
          <w:ilvl w:val="0"/>
          <w:numId w:val="30"/>
        </w:numPr>
        <w:spacing w:before="240"/>
        <w:jc w:val="both"/>
        <w:rPr>
          <w:sz w:val="22"/>
        </w:rPr>
      </w:pPr>
      <w:r w:rsidRPr="005C12ED">
        <w:rPr>
          <w:sz w:val="22"/>
        </w:rPr>
        <w:t xml:space="preserve">There was </w:t>
      </w:r>
      <w:r w:rsidR="00AB0C27" w:rsidRPr="005C12ED">
        <w:rPr>
          <w:sz w:val="22"/>
        </w:rPr>
        <w:t>an</w:t>
      </w:r>
      <w:r w:rsidRPr="005C12ED">
        <w:rPr>
          <w:sz w:val="22"/>
        </w:rPr>
        <w:t xml:space="preserve"> </w:t>
      </w:r>
      <w:r w:rsidR="005C12ED" w:rsidRPr="005C12ED">
        <w:rPr>
          <w:sz w:val="22"/>
        </w:rPr>
        <w:t>8</w:t>
      </w:r>
      <w:r w:rsidRPr="005C12ED">
        <w:rPr>
          <w:sz w:val="22"/>
        </w:rPr>
        <w:t xml:space="preserve">% increase in those who agreed with the Port’s role in </w:t>
      </w:r>
      <w:r w:rsidR="005C12ED" w:rsidRPr="005C12ED">
        <w:rPr>
          <w:sz w:val="22"/>
        </w:rPr>
        <w:t xml:space="preserve">marine </w:t>
      </w:r>
      <w:r w:rsidRPr="005C12ED">
        <w:rPr>
          <w:sz w:val="22"/>
        </w:rPr>
        <w:t>renewable energy compare</w:t>
      </w:r>
      <w:r w:rsidR="005C12ED" w:rsidRPr="005C12ED">
        <w:rPr>
          <w:sz w:val="22"/>
        </w:rPr>
        <w:t>d</w:t>
      </w:r>
      <w:r w:rsidRPr="005C12ED">
        <w:rPr>
          <w:sz w:val="22"/>
        </w:rPr>
        <w:t xml:space="preserve"> to 201</w:t>
      </w:r>
      <w:r w:rsidR="005C12ED" w:rsidRPr="005C12ED">
        <w:rPr>
          <w:sz w:val="22"/>
        </w:rPr>
        <w:t>7</w:t>
      </w:r>
      <w:r w:rsidRPr="005C12ED">
        <w:rPr>
          <w:sz w:val="22"/>
        </w:rPr>
        <w:t>.</w:t>
      </w:r>
      <w:r w:rsidR="005C12ED" w:rsidRPr="005C12ED">
        <w:rPr>
          <w:sz w:val="22"/>
        </w:rPr>
        <w:t xml:space="preserve"> </w:t>
      </w:r>
    </w:p>
    <w:p w14:paraId="2E801B9E" w14:textId="77777777" w:rsidR="00E81DC7" w:rsidRPr="003B410F" w:rsidRDefault="00E81DC7" w:rsidP="00E81DC7">
      <w:pPr>
        <w:pStyle w:val="ListParagraph"/>
        <w:spacing w:before="240"/>
        <w:ind w:left="360"/>
        <w:jc w:val="both"/>
        <w:rPr>
          <w:highlight w:val="yellow"/>
        </w:rPr>
      </w:pPr>
    </w:p>
    <w:p w14:paraId="03B042C3" w14:textId="77777777" w:rsidR="00AB0C27" w:rsidRPr="00AB0C27" w:rsidRDefault="00BA649C" w:rsidP="00E7605E">
      <w:pPr>
        <w:pStyle w:val="ListParagraph"/>
        <w:numPr>
          <w:ilvl w:val="0"/>
          <w:numId w:val="30"/>
        </w:numPr>
        <w:spacing w:before="240"/>
        <w:jc w:val="both"/>
        <w:rPr>
          <w:sz w:val="22"/>
        </w:rPr>
      </w:pPr>
      <w:r w:rsidRPr="00AB0C27">
        <w:rPr>
          <w:sz w:val="22"/>
          <w:lang w:eastAsia="en-GB"/>
        </w:rPr>
        <w:t xml:space="preserve">The Port has consistently supported the community through a broad range of initiatives including sports clubs, community groups and local societies, as well as organising and sponsoring events. </w:t>
      </w:r>
      <w:r w:rsidR="00AB0C27" w:rsidRPr="00AB0C27">
        <w:rPr>
          <w:sz w:val="22"/>
        </w:rPr>
        <w:t>95% of survey respondents agree that the Port should continue its community work. 86% think it is important for the Port to remain a Trust Port.</w:t>
      </w:r>
    </w:p>
    <w:p w14:paraId="1BFDD576" w14:textId="77777777" w:rsidR="00AB0C27" w:rsidRPr="00AB0C27" w:rsidRDefault="00AB0C27" w:rsidP="00AB0C27">
      <w:pPr>
        <w:pStyle w:val="ListParagraph"/>
        <w:rPr>
          <w:sz w:val="22"/>
          <w:highlight w:val="yellow"/>
        </w:rPr>
      </w:pPr>
    </w:p>
    <w:p w14:paraId="73F2C031" w14:textId="635E8796" w:rsidR="00E31E12" w:rsidRDefault="00BA649C" w:rsidP="00E31E12">
      <w:pPr>
        <w:pStyle w:val="ListParagraph"/>
        <w:numPr>
          <w:ilvl w:val="0"/>
          <w:numId w:val="30"/>
        </w:numPr>
        <w:spacing w:before="240"/>
        <w:jc w:val="both"/>
        <w:rPr>
          <w:sz w:val="22"/>
        </w:rPr>
      </w:pPr>
      <w:r w:rsidRPr="00E31E12">
        <w:rPr>
          <w:sz w:val="22"/>
          <w:lang w:eastAsia="en-GB"/>
        </w:rPr>
        <w:t xml:space="preserve">Many suggestions were provided regarding other activities the Port should get involved in, many of which </w:t>
      </w:r>
      <w:r w:rsidR="00E31E12" w:rsidRPr="00E31E12">
        <w:rPr>
          <w:sz w:val="22"/>
          <w:lang w:eastAsia="en-GB"/>
        </w:rPr>
        <w:t xml:space="preserve">have been suggested every year </w:t>
      </w:r>
      <w:r w:rsidR="00092A15">
        <w:rPr>
          <w:sz w:val="22"/>
          <w:lang w:eastAsia="en-GB"/>
        </w:rPr>
        <w:t>this survey was conducted</w:t>
      </w:r>
      <w:r w:rsidRPr="00E31E12">
        <w:rPr>
          <w:sz w:val="22"/>
          <w:lang w:eastAsia="en-GB"/>
        </w:rPr>
        <w:t xml:space="preserve"> - such as more events and more work with schools. </w:t>
      </w:r>
      <w:r w:rsidR="00E31E12" w:rsidRPr="00E31E12">
        <w:rPr>
          <w:sz w:val="22"/>
          <w:lang w:eastAsia="en-GB"/>
        </w:rPr>
        <w:t>This year there were many more suggestions about how the Port could tackle issues such as marine litter, marine plastics and ghost fishing</w:t>
      </w:r>
      <w:r w:rsidR="00E31E12">
        <w:rPr>
          <w:sz w:val="22"/>
          <w:lang w:eastAsia="en-GB"/>
        </w:rPr>
        <w:t>, perhaps reflecting key issues of today.</w:t>
      </w:r>
    </w:p>
    <w:p w14:paraId="42C41E13" w14:textId="77777777" w:rsidR="00E31E12" w:rsidRPr="00E31E12" w:rsidRDefault="00E31E12" w:rsidP="00E31E12">
      <w:pPr>
        <w:pStyle w:val="ListParagraph"/>
        <w:rPr>
          <w:sz w:val="22"/>
          <w:szCs w:val="22"/>
          <w:lang w:eastAsia="en-GB"/>
        </w:rPr>
      </w:pPr>
    </w:p>
    <w:p w14:paraId="78C2858E" w14:textId="5177DB88" w:rsidR="00E31E12" w:rsidRPr="00E31E12" w:rsidRDefault="00BA649C" w:rsidP="00D12C91">
      <w:pPr>
        <w:pStyle w:val="ListParagraph"/>
        <w:numPr>
          <w:ilvl w:val="0"/>
          <w:numId w:val="30"/>
        </w:numPr>
        <w:spacing w:before="240"/>
        <w:jc w:val="both"/>
        <w:rPr>
          <w:sz w:val="22"/>
        </w:rPr>
      </w:pPr>
      <w:r w:rsidRPr="00E31E12">
        <w:rPr>
          <w:sz w:val="22"/>
          <w:szCs w:val="22"/>
          <w:lang w:eastAsia="en-GB"/>
        </w:rPr>
        <w:t xml:space="preserve">The Port’s performance was generally seen favourably; with the same </w:t>
      </w:r>
      <w:r w:rsidR="00092A15">
        <w:rPr>
          <w:sz w:val="22"/>
          <w:szCs w:val="22"/>
          <w:lang w:eastAsia="en-GB"/>
        </w:rPr>
        <w:t>two</w:t>
      </w:r>
      <w:r w:rsidRPr="00E31E12">
        <w:rPr>
          <w:sz w:val="22"/>
          <w:szCs w:val="22"/>
          <w:lang w:eastAsia="en-GB"/>
        </w:rPr>
        <w:t xml:space="preserve"> activities which were thought to be the main priorities also being seen as the ones which the Port was performing well in (safe navigation of shipping and pollution prevention). </w:t>
      </w:r>
      <w:r w:rsidR="00AB0C27" w:rsidRPr="00E31E12">
        <w:rPr>
          <w:sz w:val="22"/>
          <w:szCs w:val="22"/>
          <w:lang w:eastAsia="en-GB"/>
        </w:rPr>
        <w:t xml:space="preserve">There has been very little change </w:t>
      </w:r>
      <w:r w:rsidR="00D12C91">
        <w:rPr>
          <w:sz w:val="22"/>
          <w:szCs w:val="22"/>
          <w:lang w:eastAsia="en-GB"/>
        </w:rPr>
        <w:t xml:space="preserve">in </w:t>
      </w:r>
      <w:r w:rsidR="00D12C91" w:rsidRPr="00D12C91">
        <w:rPr>
          <w:sz w:val="22"/>
          <w:szCs w:val="22"/>
          <w:lang w:eastAsia="en-GB"/>
        </w:rPr>
        <w:t xml:space="preserve">perception of Port performance </w:t>
      </w:r>
      <w:r w:rsidR="00AB0C27" w:rsidRPr="00E31E12">
        <w:rPr>
          <w:sz w:val="22"/>
          <w:szCs w:val="22"/>
          <w:lang w:eastAsia="en-GB"/>
        </w:rPr>
        <w:t>between results from 2017 and from 2018 as every activity had a positive rating from the majority of respondents</w:t>
      </w:r>
      <w:r w:rsidR="00E31E12">
        <w:rPr>
          <w:sz w:val="22"/>
          <w:szCs w:val="22"/>
          <w:lang w:eastAsia="en-GB"/>
        </w:rPr>
        <w:t>.</w:t>
      </w:r>
    </w:p>
    <w:p w14:paraId="598AA3CD" w14:textId="77777777" w:rsidR="00E31E12" w:rsidRPr="00E31E12" w:rsidRDefault="00E31E12" w:rsidP="00E31E12">
      <w:pPr>
        <w:pStyle w:val="ListParagraph"/>
        <w:rPr>
          <w:sz w:val="22"/>
        </w:rPr>
      </w:pPr>
    </w:p>
    <w:p w14:paraId="36BADC32" w14:textId="38B867C1" w:rsidR="00AB0C27" w:rsidRPr="00432E1F" w:rsidRDefault="00580D11" w:rsidP="00E31E12">
      <w:pPr>
        <w:pStyle w:val="ListParagraph"/>
        <w:numPr>
          <w:ilvl w:val="0"/>
          <w:numId w:val="30"/>
        </w:numPr>
        <w:spacing w:before="240"/>
        <w:jc w:val="both"/>
        <w:rPr>
          <w:rFonts w:cstheme="minorHAnsi"/>
          <w:sz w:val="22"/>
          <w:szCs w:val="22"/>
        </w:rPr>
      </w:pPr>
      <w:r w:rsidRPr="00432E1F">
        <w:rPr>
          <w:rFonts w:eastAsia="Times New Roman" w:cstheme="minorHAnsi"/>
          <w:sz w:val="22"/>
          <w:szCs w:val="22"/>
        </w:rPr>
        <w:lastRenderedPageBreak/>
        <w:t>When asked how the Port was performing against their overall expectations 45% of respondents responded positively, which is an 8% decrease from last year</w:t>
      </w:r>
      <w:r w:rsidRPr="00432E1F">
        <w:rPr>
          <w:rFonts w:eastAsia="Times New Roman" w:cstheme="minorHAnsi"/>
          <w:sz w:val="22"/>
          <w:szCs w:val="22"/>
        </w:rPr>
        <w:t>.</w:t>
      </w:r>
    </w:p>
    <w:p w14:paraId="399E3325" w14:textId="77777777" w:rsidR="00AB0C27" w:rsidRPr="00AB0C27" w:rsidRDefault="00AB0C27" w:rsidP="00AB0C27">
      <w:pPr>
        <w:pStyle w:val="ListParagraph"/>
        <w:rPr>
          <w:sz w:val="22"/>
          <w:szCs w:val="22"/>
          <w:highlight w:val="yellow"/>
          <w:lang w:eastAsia="en-GB"/>
        </w:rPr>
      </w:pPr>
    </w:p>
    <w:p w14:paraId="051CE923" w14:textId="3666B554" w:rsidR="00024C76" w:rsidRDefault="00E31E12" w:rsidP="00E31E12">
      <w:pPr>
        <w:pStyle w:val="ListParagraph"/>
        <w:numPr>
          <w:ilvl w:val="0"/>
          <w:numId w:val="30"/>
        </w:numPr>
        <w:jc w:val="both"/>
        <w:rPr>
          <w:sz w:val="22"/>
          <w:szCs w:val="22"/>
        </w:rPr>
      </w:pPr>
      <w:r w:rsidRPr="00E31E12">
        <w:rPr>
          <w:sz w:val="22"/>
          <w:szCs w:val="22"/>
        </w:rPr>
        <w:t xml:space="preserve">The OnBoard publication has seen a continuous rise in </w:t>
      </w:r>
      <w:proofErr w:type="gramStart"/>
      <w:r w:rsidRPr="00E31E12">
        <w:rPr>
          <w:sz w:val="22"/>
          <w:szCs w:val="22"/>
        </w:rPr>
        <w:t>popularity</w:t>
      </w:r>
      <w:proofErr w:type="gramEnd"/>
      <w:r w:rsidRPr="00E31E12">
        <w:rPr>
          <w:sz w:val="22"/>
          <w:szCs w:val="22"/>
        </w:rPr>
        <w:t xml:space="preserve"> but email is the preferred method of communication for the majority of people</w:t>
      </w:r>
      <w:r w:rsidR="00180DA2">
        <w:rPr>
          <w:sz w:val="22"/>
          <w:szCs w:val="22"/>
        </w:rPr>
        <w:t>,</w:t>
      </w:r>
      <w:r w:rsidRPr="00E31E12">
        <w:rPr>
          <w:sz w:val="22"/>
          <w:szCs w:val="22"/>
        </w:rPr>
        <w:t xml:space="preserve"> which is a change from 2017 where Facebook was the most popular.</w:t>
      </w:r>
    </w:p>
    <w:p w14:paraId="4D0CBAF3" w14:textId="77777777" w:rsidR="00092A15" w:rsidRPr="00D12C91" w:rsidRDefault="00092A15" w:rsidP="00D12C91">
      <w:pPr>
        <w:pStyle w:val="ListParagraph"/>
        <w:rPr>
          <w:sz w:val="22"/>
          <w:szCs w:val="22"/>
        </w:rPr>
      </w:pPr>
    </w:p>
    <w:p w14:paraId="1D4722BF" w14:textId="212E5A23" w:rsidR="00092A15" w:rsidRPr="00E31E12" w:rsidRDefault="00D12C91" w:rsidP="00E31E12">
      <w:pPr>
        <w:pStyle w:val="ListParagraph"/>
        <w:numPr>
          <w:ilvl w:val="0"/>
          <w:numId w:val="30"/>
        </w:numPr>
        <w:jc w:val="both"/>
        <w:rPr>
          <w:sz w:val="22"/>
          <w:szCs w:val="22"/>
        </w:rPr>
      </w:pPr>
      <w:r>
        <w:rPr>
          <w:sz w:val="22"/>
          <w:szCs w:val="22"/>
        </w:rPr>
        <w:t>There has been a 15.6% increase in the amount of people taking part in this survey since 2017, and a 70% increase since 2016.</w:t>
      </w:r>
    </w:p>
    <w:p w14:paraId="41289D43" w14:textId="77777777" w:rsidR="00024C76" w:rsidRPr="004802CE" w:rsidRDefault="00024C76" w:rsidP="00024C76">
      <w:pPr>
        <w:jc w:val="both"/>
        <w:rPr>
          <w:highlight w:val="yellow"/>
        </w:rPr>
      </w:pPr>
    </w:p>
    <w:p w14:paraId="4E25D9FF" w14:textId="77777777" w:rsidR="00024C76" w:rsidRPr="004802CE" w:rsidRDefault="00024C76" w:rsidP="00024C76">
      <w:pPr>
        <w:jc w:val="both"/>
        <w:rPr>
          <w:highlight w:val="yellow"/>
        </w:rPr>
      </w:pPr>
    </w:p>
    <w:p w14:paraId="1D28F07E" w14:textId="77777777" w:rsidR="00BA649C" w:rsidRPr="00C10153" w:rsidRDefault="00BA649C" w:rsidP="00BA649C">
      <w:pPr>
        <w:pStyle w:val="Heading1"/>
        <w:numPr>
          <w:ilvl w:val="0"/>
          <w:numId w:val="1"/>
        </w:numPr>
        <w:rPr>
          <w:sz w:val="24"/>
        </w:rPr>
      </w:pPr>
      <w:bookmarkStart w:id="10" w:name="_Toc519586762"/>
      <w:r w:rsidRPr="00C10153">
        <w:rPr>
          <w:sz w:val="24"/>
        </w:rPr>
        <w:t>Appendices</w:t>
      </w:r>
      <w:bookmarkEnd w:id="10"/>
    </w:p>
    <w:p w14:paraId="469ED7FB" w14:textId="77777777" w:rsidR="00BA649C" w:rsidRPr="00C10153" w:rsidRDefault="00BA649C" w:rsidP="00BA649C"/>
    <w:p w14:paraId="56D09997" w14:textId="77777777" w:rsidR="00BA649C" w:rsidRPr="00C10153" w:rsidRDefault="00BA649C" w:rsidP="00BA649C">
      <w:pPr>
        <w:rPr>
          <w:b/>
          <w:sz w:val="24"/>
          <w:u w:val="single"/>
          <w:lang w:eastAsia="en-GB"/>
        </w:rPr>
      </w:pPr>
      <w:r w:rsidRPr="00C10153">
        <w:rPr>
          <w:b/>
          <w:sz w:val="24"/>
          <w:u w:val="single"/>
          <w:lang w:eastAsia="en-GB"/>
        </w:rPr>
        <w:t>Appendix A</w:t>
      </w:r>
    </w:p>
    <w:p w14:paraId="1BA114CB" w14:textId="77777777" w:rsidR="00BA649C" w:rsidRPr="00C10153" w:rsidRDefault="00BA649C" w:rsidP="00BA649C">
      <w:pPr>
        <w:rPr>
          <w:sz w:val="22"/>
          <w:lang w:eastAsia="en-GB"/>
        </w:rPr>
      </w:pPr>
      <w:r w:rsidRPr="00C10153">
        <w:rPr>
          <w:sz w:val="22"/>
          <w:lang w:eastAsia="en-GB"/>
        </w:rPr>
        <w:t>Survey Questions for 201</w:t>
      </w:r>
      <w:r w:rsidR="00C10153" w:rsidRPr="00C10153">
        <w:rPr>
          <w:sz w:val="22"/>
          <w:lang w:eastAsia="en-GB"/>
        </w:rPr>
        <w:t>8</w:t>
      </w:r>
      <w:r w:rsidRPr="00C10153">
        <w:rPr>
          <w:sz w:val="22"/>
          <w:lang w:eastAsia="en-GB"/>
        </w:rPr>
        <w:t xml:space="preserve"> survey</w:t>
      </w:r>
    </w:p>
    <w:p w14:paraId="0DA7688C" w14:textId="77777777" w:rsidR="00BA649C" w:rsidRPr="00C10153" w:rsidRDefault="00BA649C" w:rsidP="00BA649C">
      <w:pPr>
        <w:rPr>
          <w:b/>
          <w:sz w:val="24"/>
          <w:u w:val="single"/>
          <w:lang w:eastAsia="en-GB"/>
        </w:rPr>
      </w:pPr>
      <w:r w:rsidRPr="00C10153">
        <w:rPr>
          <w:b/>
          <w:sz w:val="24"/>
          <w:u w:val="single"/>
          <w:lang w:eastAsia="en-GB"/>
        </w:rPr>
        <w:t xml:space="preserve">Appendix </w:t>
      </w:r>
      <w:r w:rsidR="00676BBD" w:rsidRPr="00C10153">
        <w:rPr>
          <w:b/>
          <w:sz w:val="24"/>
          <w:u w:val="single"/>
          <w:lang w:eastAsia="en-GB"/>
        </w:rPr>
        <w:t>B</w:t>
      </w:r>
    </w:p>
    <w:p w14:paraId="6A626A32" w14:textId="77777777" w:rsidR="00BA649C" w:rsidRPr="00C10153" w:rsidRDefault="00BA649C" w:rsidP="00BA649C">
      <w:pPr>
        <w:rPr>
          <w:sz w:val="22"/>
          <w:lang w:eastAsia="en-GB"/>
        </w:rPr>
      </w:pPr>
      <w:r w:rsidRPr="00C10153">
        <w:rPr>
          <w:sz w:val="22"/>
          <w:lang w:eastAsia="en-GB"/>
        </w:rPr>
        <w:t>Raw Data from 201</w:t>
      </w:r>
      <w:r w:rsidR="00C10153" w:rsidRPr="00C10153">
        <w:rPr>
          <w:sz w:val="22"/>
          <w:lang w:eastAsia="en-GB"/>
        </w:rPr>
        <w:t>8</w:t>
      </w:r>
      <w:r w:rsidRPr="00C10153">
        <w:rPr>
          <w:sz w:val="22"/>
          <w:lang w:eastAsia="en-GB"/>
        </w:rPr>
        <w:t xml:space="preserve"> survey</w:t>
      </w:r>
    </w:p>
    <w:p w14:paraId="5C90E7DD" w14:textId="77777777" w:rsidR="00BA649C" w:rsidRPr="00C10153" w:rsidRDefault="00BA649C" w:rsidP="00BA649C">
      <w:pPr>
        <w:rPr>
          <w:b/>
          <w:sz w:val="24"/>
          <w:u w:val="double"/>
          <w:lang w:eastAsia="en-GB"/>
        </w:rPr>
      </w:pPr>
      <w:r w:rsidRPr="00C10153">
        <w:rPr>
          <w:b/>
          <w:sz w:val="24"/>
          <w:u w:val="single"/>
          <w:lang w:eastAsia="en-GB"/>
        </w:rPr>
        <w:t xml:space="preserve">Appendix </w:t>
      </w:r>
      <w:r w:rsidR="00676BBD" w:rsidRPr="00C10153">
        <w:rPr>
          <w:b/>
          <w:sz w:val="24"/>
          <w:u w:val="single"/>
          <w:lang w:eastAsia="en-GB"/>
        </w:rPr>
        <w:t>C</w:t>
      </w:r>
    </w:p>
    <w:p w14:paraId="3E1BF21C" w14:textId="77777777" w:rsidR="00BA649C" w:rsidRPr="003B410F" w:rsidRDefault="00BA649C" w:rsidP="00BA649C">
      <w:pPr>
        <w:jc w:val="both"/>
        <w:rPr>
          <w:sz w:val="22"/>
          <w:lang w:eastAsia="en-GB"/>
        </w:rPr>
      </w:pPr>
      <w:r w:rsidRPr="00C10153">
        <w:rPr>
          <w:sz w:val="22"/>
          <w:lang w:eastAsia="en-GB"/>
        </w:rPr>
        <w:t>Full set of answers for Question</w:t>
      </w:r>
      <w:r w:rsidR="00E7605E">
        <w:rPr>
          <w:sz w:val="22"/>
          <w:lang w:eastAsia="en-GB"/>
        </w:rPr>
        <w:t xml:space="preserve"> </w:t>
      </w:r>
      <w:r w:rsidR="00C10153" w:rsidRPr="00C10153">
        <w:rPr>
          <w:sz w:val="22"/>
          <w:lang w:eastAsia="en-GB"/>
        </w:rPr>
        <w:t>7</w:t>
      </w:r>
      <w:r w:rsidRPr="00C10153">
        <w:rPr>
          <w:sz w:val="22"/>
          <w:lang w:eastAsia="en-GB"/>
        </w:rPr>
        <w:t xml:space="preserve"> - What other activities do you think the Port of Milford Haven should get involved with</w:t>
      </w:r>
      <w:r w:rsidR="00C10153" w:rsidRPr="00C10153">
        <w:rPr>
          <w:sz w:val="22"/>
          <w:lang w:eastAsia="en-GB"/>
        </w:rPr>
        <w:t>?</w:t>
      </w:r>
      <w:r w:rsidRPr="00C10153">
        <w:rPr>
          <w:sz w:val="22"/>
          <w:lang w:eastAsia="en-GB"/>
        </w:rPr>
        <w:t xml:space="preserve"> </w:t>
      </w:r>
    </w:p>
    <w:p w14:paraId="5123FA6E" w14:textId="77777777" w:rsidR="00BA649C" w:rsidRPr="003B410F" w:rsidRDefault="00BA649C" w:rsidP="00BA649C">
      <w:pPr>
        <w:rPr>
          <w:sz w:val="22"/>
        </w:rPr>
      </w:pPr>
    </w:p>
    <w:sectPr w:rsidR="00BA649C" w:rsidRPr="003B410F" w:rsidSect="00DE0F48">
      <w:footerReference w:type="defaul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6F15" w14:textId="77777777" w:rsidR="005C30A0" w:rsidRDefault="005C30A0" w:rsidP="00024C2D">
      <w:pPr>
        <w:spacing w:after="0" w:line="240" w:lineRule="auto"/>
      </w:pPr>
      <w:r>
        <w:separator/>
      </w:r>
    </w:p>
  </w:endnote>
  <w:endnote w:type="continuationSeparator" w:id="0">
    <w:p w14:paraId="5CF9F172" w14:textId="77777777" w:rsidR="005C30A0" w:rsidRDefault="005C30A0" w:rsidP="0002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9408"/>
      <w:docPartObj>
        <w:docPartGallery w:val="Page Numbers (Bottom of Page)"/>
        <w:docPartUnique/>
      </w:docPartObj>
    </w:sdtPr>
    <w:sdtEndPr/>
    <w:sdtContent>
      <w:sdt>
        <w:sdtPr>
          <w:id w:val="-1769616900"/>
          <w:docPartObj>
            <w:docPartGallery w:val="Page Numbers (Top of Page)"/>
            <w:docPartUnique/>
          </w:docPartObj>
        </w:sdtPr>
        <w:sdtEndPr/>
        <w:sdtContent>
          <w:p w14:paraId="03647049" w14:textId="77777777" w:rsidR="00E7605E" w:rsidRDefault="00E760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3F344AC8" w14:textId="77777777" w:rsidR="00E7605E" w:rsidRDefault="00E7605E" w:rsidP="00024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98165"/>
      <w:docPartObj>
        <w:docPartGallery w:val="Page Numbers (Bottom of Page)"/>
        <w:docPartUnique/>
      </w:docPartObj>
    </w:sdtPr>
    <w:sdtEndPr>
      <w:rPr>
        <w:color w:val="7F7F7F" w:themeColor="background1" w:themeShade="7F"/>
        <w:spacing w:val="60"/>
      </w:rPr>
    </w:sdtEndPr>
    <w:sdtContent>
      <w:p w14:paraId="4259E28A" w14:textId="77777777" w:rsidR="00E7605E" w:rsidRDefault="00E7605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D548EA5" w14:textId="77777777" w:rsidR="00E7605E" w:rsidRDefault="00E7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B23B" w14:textId="77777777" w:rsidR="005C30A0" w:rsidRDefault="005C30A0" w:rsidP="00024C2D">
      <w:pPr>
        <w:spacing w:after="0" w:line="240" w:lineRule="auto"/>
      </w:pPr>
      <w:r>
        <w:separator/>
      </w:r>
    </w:p>
  </w:footnote>
  <w:footnote w:type="continuationSeparator" w:id="0">
    <w:p w14:paraId="0FF54B6D" w14:textId="77777777" w:rsidR="005C30A0" w:rsidRDefault="005C30A0" w:rsidP="00024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852"/>
    <w:multiLevelType w:val="hybridMultilevel"/>
    <w:tmpl w:val="A88EE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E0CA9"/>
    <w:multiLevelType w:val="hybridMultilevel"/>
    <w:tmpl w:val="A5F2A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974C6E"/>
    <w:multiLevelType w:val="hybridMultilevel"/>
    <w:tmpl w:val="C3D0B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1D5EBB"/>
    <w:multiLevelType w:val="hybridMultilevel"/>
    <w:tmpl w:val="E9CCB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963DE"/>
    <w:multiLevelType w:val="hybridMultilevel"/>
    <w:tmpl w:val="1BDC19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A4AA9"/>
    <w:multiLevelType w:val="hybridMultilevel"/>
    <w:tmpl w:val="EF32F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B72EE9"/>
    <w:multiLevelType w:val="hybridMultilevel"/>
    <w:tmpl w:val="DE002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EA4B1B"/>
    <w:multiLevelType w:val="hybridMultilevel"/>
    <w:tmpl w:val="1AF20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3042A2"/>
    <w:multiLevelType w:val="hybridMultilevel"/>
    <w:tmpl w:val="E73A3B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F64A94"/>
    <w:multiLevelType w:val="hybridMultilevel"/>
    <w:tmpl w:val="C6B48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076794"/>
    <w:multiLevelType w:val="multilevel"/>
    <w:tmpl w:val="AEAEE77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A40C28"/>
    <w:multiLevelType w:val="hybridMultilevel"/>
    <w:tmpl w:val="360834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90B08"/>
    <w:multiLevelType w:val="hybridMultilevel"/>
    <w:tmpl w:val="E80CB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D14B3"/>
    <w:multiLevelType w:val="hybridMultilevel"/>
    <w:tmpl w:val="80A48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234C08"/>
    <w:multiLevelType w:val="hybridMultilevel"/>
    <w:tmpl w:val="2548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35714"/>
    <w:multiLevelType w:val="hybridMultilevel"/>
    <w:tmpl w:val="B1DCB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74E76"/>
    <w:multiLevelType w:val="hybridMultilevel"/>
    <w:tmpl w:val="845AF6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563F3"/>
    <w:multiLevelType w:val="hybridMultilevel"/>
    <w:tmpl w:val="39DE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D110D"/>
    <w:multiLevelType w:val="hybridMultilevel"/>
    <w:tmpl w:val="96129C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E47A9E"/>
    <w:multiLevelType w:val="hybridMultilevel"/>
    <w:tmpl w:val="7ED093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B390C"/>
    <w:multiLevelType w:val="hybridMultilevel"/>
    <w:tmpl w:val="7012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2D1CB7"/>
    <w:multiLevelType w:val="hybridMultilevel"/>
    <w:tmpl w:val="90C6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9A6EBA"/>
    <w:multiLevelType w:val="hybridMultilevel"/>
    <w:tmpl w:val="46F21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B20B75"/>
    <w:multiLevelType w:val="hybridMultilevel"/>
    <w:tmpl w:val="7200D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036548"/>
    <w:multiLevelType w:val="hybridMultilevel"/>
    <w:tmpl w:val="6D3C0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A6012A"/>
    <w:multiLevelType w:val="multilevel"/>
    <w:tmpl w:val="3A6817F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1C3539C"/>
    <w:multiLevelType w:val="hybridMultilevel"/>
    <w:tmpl w:val="9A067E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84E56"/>
    <w:multiLevelType w:val="hybridMultilevel"/>
    <w:tmpl w:val="0D44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36B2E"/>
    <w:multiLevelType w:val="hybridMultilevel"/>
    <w:tmpl w:val="4810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EE7880"/>
    <w:multiLevelType w:val="hybridMultilevel"/>
    <w:tmpl w:val="1F3C917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54386D"/>
    <w:multiLevelType w:val="hybridMultilevel"/>
    <w:tmpl w:val="0A1E6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255A8F"/>
    <w:multiLevelType w:val="hybridMultilevel"/>
    <w:tmpl w:val="BF10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326E1"/>
    <w:multiLevelType w:val="hybridMultilevel"/>
    <w:tmpl w:val="A3AE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8"/>
  </w:num>
  <w:num w:numId="4">
    <w:abstractNumId w:val="33"/>
  </w:num>
  <w:num w:numId="5">
    <w:abstractNumId w:val="21"/>
  </w:num>
  <w:num w:numId="6">
    <w:abstractNumId w:val="1"/>
  </w:num>
  <w:num w:numId="7">
    <w:abstractNumId w:val="7"/>
  </w:num>
  <w:num w:numId="8">
    <w:abstractNumId w:val="12"/>
  </w:num>
  <w:num w:numId="9">
    <w:abstractNumId w:val="4"/>
  </w:num>
  <w:num w:numId="10">
    <w:abstractNumId w:val="5"/>
  </w:num>
  <w:num w:numId="11">
    <w:abstractNumId w:val="23"/>
  </w:num>
  <w:num w:numId="12">
    <w:abstractNumId w:val="16"/>
  </w:num>
  <w:num w:numId="13">
    <w:abstractNumId w:val="25"/>
  </w:num>
  <w:num w:numId="14">
    <w:abstractNumId w:val="17"/>
  </w:num>
  <w:num w:numId="15">
    <w:abstractNumId w:val="0"/>
  </w:num>
  <w:num w:numId="16">
    <w:abstractNumId w:val="6"/>
  </w:num>
  <w:num w:numId="17">
    <w:abstractNumId w:val="15"/>
  </w:num>
  <w:num w:numId="18">
    <w:abstractNumId w:val="19"/>
  </w:num>
  <w:num w:numId="19">
    <w:abstractNumId w:val="22"/>
  </w:num>
  <w:num w:numId="20">
    <w:abstractNumId w:val="27"/>
  </w:num>
  <w:num w:numId="21">
    <w:abstractNumId w:val="8"/>
  </w:num>
  <w:num w:numId="22">
    <w:abstractNumId w:val="20"/>
  </w:num>
  <w:num w:numId="23">
    <w:abstractNumId w:val="31"/>
  </w:num>
  <w:num w:numId="24">
    <w:abstractNumId w:val="13"/>
  </w:num>
  <w:num w:numId="25">
    <w:abstractNumId w:val="9"/>
  </w:num>
  <w:num w:numId="26">
    <w:abstractNumId w:val="10"/>
  </w:num>
  <w:num w:numId="27">
    <w:abstractNumId w:val="30"/>
  </w:num>
  <w:num w:numId="28">
    <w:abstractNumId w:val="26"/>
  </w:num>
  <w:num w:numId="29">
    <w:abstractNumId w:val="32"/>
  </w:num>
  <w:num w:numId="30">
    <w:abstractNumId w:val="2"/>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14"/>
  </w:num>
  <w:num w:numId="42">
    <w:abstractNumId w:val="24"/>
  </w:num>
  <w:num w:numId="43">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48"/>
    <w:rsid w:val="0000058D"/>
    <w:rsid w:val="00011046"/>
    <w:rsid w:val="00024C2D"/>
    <w:rsid w:val="00024C76"/>
    <w:rsid w:val="00083384"/>
    <w:rsid w:val="00092A15"/>
    <w:rsid w:val="000C12FF"/>
    <w:rsid w:val="000D4083"/>
    <w:rsid w:val="000D46B2"/>
    <w:rsid w:val="001259D2"/>
    <w:rsid w:val="00163B24"/>
    <w:rsid w:val="00180DA2"/>
    <w:rsid w:val="00183072"/>
    <w:rsid w:val="00183CBF"/>
    <w:rsid w:val="001B5BE7"/>
    <w:rsid w:val="001E61E5"/>
    <w:rsid w:val="00212B9E"/>
    <w:rsid w:val="00242374"/>
    <w:rsid w:val="00263A8F"/>
    <w:rsid w:val="002A710C"/>
    <w:rsid w:val="002B25D6"/>
    <w:rsid w:val="00303B6E"/>
    <w:rsid w:val="00310A61"/>
    <w:rsid w:val="0033352D"/>
    <w:rsid w:val="00341A7D"/>
    <w:rsid w:val="00353F53"/>
    <w:rsid w:val="003A4A11"/>
    <w:rsid w:val="003B410F"/>
    <w:rsid w:val="003C1381"/>
    <w:rsid w:val="003C28BC"/>
    <w:rsid w:val="003C42A3"/>
    <w:rsid w:val="003E2E9E"/>
    <w:rsid w:val="00427E70"/>
    <w:rsid w:val="004317E8"/>
    <w:rsid w:val="00432E1F"/>
    <w:rsid w:val="00457DA7"/>
    <w:rsid w:val="004802CE"/>
    <w:rsid w:val="00486070"/>
    <w:rsid w:val="004A0E1D"/>
    <w:rsid w:val="004E25F5"/>
    <w:rsid w:val="005327EA"/>
    <w:rsid w:val="00580D11"/>
    <w:rsid w:val="00585F8B"/>
    <w:rsid w:val="005C12ED"/>
    <w:rsid w:val="005C30A0"/>
    <w:rsid w:val="005D2822"/>
    <w:rsid w:val="005E1A1D"/>
    <w:rsid w:val="00620FD0"/>
    <w:rsid w:val="006229B1"/>
    <w:rsid w:val="00676BBD"/>
    <w:rsid w:val="006E1B7D"/>
    <w:rsid w:val="006E386C"/>
    <w:rsid w:val="00703CAC"/>
    <w:rsid w:val="00724C3A"/>
    <w:rsid w:val="00730B78"/>
    <w:rsid w:val="00733539"/>
    <w:rsid w:val="00736D1F"/>
    <w:rsid w:val="00740857"/>
    <w:rsid w:val="0074708F"/>
    <w:rsid w:val="0077045C"/>
    <w:rsid w:val="00773184"/>
    <w:rsid w:val="00785C66"/>
    <w:rsid w:val="007F486E"/>
    <w:rsid w:val="00810099"/>
    <w:rsid w:val="00810305"/>
    <w:rsid w:val="00813640"/>
    <w:rsid w:val="00841543"/>
    <w:rsid w:val="00882F23"/>
    <w:rsid w:val="00890FC8"/>
    <w:rsid w:val="008926D0"/>
    <w:rsid w:val="008C5A86"/>
    <w:rsid w:val="008F230A"/>
    <w:rsid w:val="008F5CC2"/>
    <w:rsid w:val="0090390B"/>
    <w:rsid w:val="009478AD"/>
    <w:rsid w:val="00962FBB"/>
    <w:rsid w:val="00967C27"/>
    <w:rsid w:val="009D1E4A"/>
    <w:rsid w:val="009E6076"/>
    <w:rsid w:val="00A05AF0"/>
    <w:rsid w:val="00A06DD7"/>
    <w:rsid w:val="00A17C51"/>
    <w:rsid w:val="00A604A2"/>
    <w:rsid w:val="00A7385C"/>
    <w:rsid w:val="00A826AC"/>
    <w:rsid w:val="00A937B4"/>
    <w:rsid w:val="00AB0C27"/>
    <w:rsid w:val="00AB10AD"/>
    <w:rsid w:val="00AD3EC6"/>
    <w:rsid w:val="00AD5245"/>
    <w:rsid w:val="00AE0637"/>
    <w:rsid w:val="00AF6684"/>
    <w:rsid w:val="00B05C8E"/>
    <w:rsid w:val="00BA2148"/>
    <w:rsid w:val="00BA649C"/>
    <w:rsid w:val="00BE65E8"/>
    <w:rsid w:val="00C10153"/>
    <w:rsid w:val="00C742FD"/>
    <w:rsid w:val="00CE37C2"/>
    <w:rsid w:val="00D024E2"/>
    <w:rsid w:val="00D11A16"/>
    <w:rsid w:val="00D12C91"/>
    <w:rsid w:val="00D674DC"/>
    <w:rsid w:val="00D91213"/>
    <w:rsid w:val="00D92B06"/>
    <w:rsid w:val="00D933CA"/>
    <w:rsid w:val="00DA0158"/>
    <w:rsid w:val="00DB0A08"/>
    <w:rsid w:val="00DE0F48"/>
    <w:rsid w:val="00E31E12"/>
    <w:rsid w:val="00E366E5"/>
    <w:rsid w:val="00E50800"/>
    <w:rsid w:val="00E7605E"/>
    <w:rsid w:val="00E81DC7"/>
    <w:rsid w:val="00EA0376"/>
    <w:rsid w:val="00EC4064"/>
    <w:rsid w:val="00EC53D3"/>
    <w:rsid w:val="00F01E10"/>
    <w:rsid w:val="00F3094F"/>
    <w:rsid w:val="00F43C9C"/>
    <w:rsid w:val="00F772FE"/>
    <w:rsid w:val="00FB7414"/>
    <w:rsid w:val="00FF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E4F5D"/>
  <w15:chartTrackingRefBased/>
  <w15:docId w15:val="{34295005-91F3-4A49-BAF3-9E3B221A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43"/>
  </w:style>
  <w:style w:type="paragraph" w:styleId="Heading1">
    <w:name w:val="heading 1"/>
    <w:basedOn w:val="Normal"/>
    <w:next w:val="Normal"/>
    <w:link w:val="Heading1Char"/>
    <w:uiPriority w:val="9"/>
    <w:qFormat/>
    <w:rsid w:val="00841543"/>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41543"/>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41543"/>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841543"/>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841543"/>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841543"/>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841543"/>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84154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154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543"/>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841543"/>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841543"/>
    <w:rPr>
      <w:caps/>
      <w:color w:val="073662" w:themeColor="accent1" w:themeShade="7F"/>
      <w:spacing w:val="15"/>
    </w:rPr>
  </w:style>
  <w:style w:type="character" w:customStyle="1" w:styleId="Heading4Char">
    <w:name w:val="Heading 4 Char"/>
    <w:basedOn w:val="DefaultParagraphFont"/>
    <w:link w:val="Heading4"/>
    <w:uiPriority w:val="9"/>
    <w:semiHidden/>
    <w:rsid w:val="00841543"/>
    <w:rPr>
      <w:caps/>
      <w:color w:val="0B5294" w:themeColor="accent1" w:themeShade="BF"/>
      <w:spacing w:val="10"/>
    </w:rPr>
  </w:style>
  <w:style w:type="character" w:customStyle="1" w:styleId="Heading5Char">
    <w:name w:val="Heading 5 Char"/>
    <w:basedOn w:val="DefaultParagraphFont"/>
    <w:link w:val="Heading5"/>
    <w:uiPriority w:val="9"/>
    <w:semiHidden/>
    <w:rsid w:val="00841543"/>
    <w:rPr>
      <w:caps/>
      <w:color w:val="0B5294" w:themeColor="accent1" w:themeShade="BF"/>
      <w:spacing w:val="10"/>
    </w:rPr>
  </w:style>
  <w:style w:type="character" w:customStyle="1" w:styleId="Heading6Char">
    <w:name w:val="Heading 6 Char"/>
    <w:basedOn w:val="DefaultParagraphFont"/>
    <w:link w:val="Heading6"/>
    <w:uiPriority w:val="9"/>
    <w:semiHidden/>
    <w:rsid w:val="00841543"/>
    <w:rPr>
      <w:caps/>
      <w:color w:val="0B5294" w:themeColor="accent1" w:themeShade="BF"/>
      <w:spacing w:val="10"/>
    </w:rPr>
  </w:style>
  <w:style w:type="character" w:customStyle="1" w:styleId="Heading7Char">
    <w:name w:val="Heading 7 Char"/>
    <w:basedOn w:val="DefaultParagraphFont"/>
    <w:link w:val="Heading7"/>
    <w:uiPriority w:val="9"/>
    <w:semiHidden/>
    <w:rsid w:val="00841543"/>
    <w:rPr>
      <w:caps/>
      <w:color w:val="0B5294" w:themeColor="accent1" w:themeShade="BF"/>
      <w:spacing w:val="10"/>
    </w:rPr>
  </w:style>
  <w:style w:type="character" w:customStyle="1" w:styleId="Heading8Char">
    <w:name w:val="Heading 8 Char"/>
    <w:basedOn w:val="DefaultParagraphFont"/>
    <w:link w:val="Heading8"/>
    <w:uiPriority w:val="9"/>
    <w:semiHidden/>
    <w:rsid w:val="00841543"/>
    <w:rPr>
      <w:caps/>
      <w:spacing w:val="10"/>
      <w:sz w:val="18"/>
      <w:szCs w:val="18"/>
    </w:rPr>
  </w:style>
  <w:style w:type="character" w:customStyle="1" w:styleId="Heading9Char">
    <w:name w:val="Heading 9 Char"/>
    <w:basedOn w:val="DefaultParagraphFont"/>
    <w:link w:val="Heading9"/>
    <w:uiPriority w:val="9"/>
    <w:semiHidden/>
    <w:rsid w:val="00841543"/>
    <w:rPr>
      <w:i/>
      <w:iCs/>
      <w:caps/>
      <w:spacing w:val="10"/>
      <w:sz w:val="18"/>
      <w:szCs w:val="18"/>
    </w:rPr>
  </w:style>
  <w:style w:type="paragraph" w:styleId="Caption">
    <w:name w:val="caption"/>
    <w:basedOn w:val="Normal"/>
    <w:next w:val="Normal"/>
    <w:uiPriority w:val="35"/>
    <w:semiHidden/>
    <w:unhideWhenUsed/>
    <w:qFormat/>
    <w:rsid w:val="00841543"/>
    <w:rPr>
      <w:b/>
      <w:bCs/>
      <w:color w:val="0B5294" w:themeColor="accent1" w:themeShade="BF"/>
      <w:sz w:val="16"/>
      <w:szCs w:val="16"/>
    </w:rPr>
  </w:style>
  <w:style w:type="paragraph" w:styleId="Title">
    <w:name w:val="Title"/>
    <w:basedOn w:val="Normal"/>
    <w:next w:val="Normal"/>
    <w:link w:val="TitleChar"/>
    <w:uiPriority w:val="10"/>
    <w:qFormat/>
    <w:rsid w:val="00841543"/>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841543"/>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84154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543"/>
    <w:rPr>
      <w:caps/>
      <w:color w:val="595959" w:themeColor="text1" w:themeTint="A6"/>
      <w:spacing w:val="10"/>
      <w:sz w:val="21"/>
      <w:szCs w:val="21"/>
    </w:rPr>
  </w:style>
  <w:style w:type="character" w:styleId="Strong">
    <w:name w:val="Strong"/>
    <w:uiPriority w:val="22"/>
    <w:qFormat/>
    <w:rsid w:val="00841543"/>
    <w:rPr>
      <w:b/>
      <w:bCs/>
    </w:rPr>
  </w:style>
  <w:style w:type="character" w:styleId="Emphasis">
    <w:name w:val="Emphasis"/>
    <w:uiPriority w:val="20"/>
    <w:qFormat/>
    <w:rsid w:val="00841543"/>
    <w:rPr>
      <w:caps/>
      <w:color w:val="073662" w:themeColor="accent1" w:themeShade="7F"/>
      <w:spacing w:val="5"/>
    </w:rPr>
  </w:style>
  <w:style w:type="paragraph" w:styleId="NoSpacing">
    <w:name w:val="No Spacing"/>
    <w:uiPriority w:val="1"/>
    <w:qFormat/>
    <w:rsid w:val="00841543"/>
    <w:pPr>
      <w:spacing w:after="0" w:line="240" w:lineRule="auto"/>
    </w:pPr>
  </w:style>
  <w:style w:type="paragraph" w:styleId="Quote">
    <w:name w:val="Quote"/>
    <w:basedOn w:val="Normal"/>
    <w:next w:val="Normal"/>
    <w:link w:val="QuoteChar"/>
    <w:uiPriority w:val="29"/>
    <w:qFormat/>
    <w:rsid w:val="00841543"/>
    <w:rPr>
      <w:i/>
      <w:iCs/>
      <w:sz w:val="24"/>
      <w:szCs w:val="24"/>
    </w:rPr>
  </w:style>
  <w:style w:type="character" w:customStyle="1" w:styleId="QuoteChar">
    <w:name w:val="Quote Char"/>
    <w:basedOn w:val="DefaultParagraphFont"/>
    <w:link w:val="Quote"/>
    <w:uiPriority w:val="29"/>
    <w:rsid w:val="00841543"/>
    <w:rPr>
      <w:i/>
      <w:iCs/>
      <w:sz w:val="24"/>
      <w:szCs w:val="24"/>
    </w:rPr>
  </w:style>
  <w:style w:type="paragraph" w:styleId="IntenseQuote">
    <w:name w:val="Intense Quote"/>
    <w:basedOn w:val="Normal"/>
    <w:next w:val="Normal"/>
    <w:link w:val="IntenseQuoteChar"/>
    <w:uiPriority w:val="30"/>
    <w:qFormat/>
    <w:rsid w:val="00841543"/>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841543"/>
    <w:rPr>
      <w:color w:val="0F6FC6" w:themeColor="accent1"/>
      <w:sz w:val="24"/>
      <w:szCs w:val="24"/>
    </w:rPr>
  </w:style>
  <w:style w:type="character" w:styleId="SubtleEmphasis">
    <w:name w:val="Subtle Emphasis"/>
    <w:uiPriority w:val="19"/>
    <w:qFormat/>
    <w:rsid w:val="00841543"/>
    <w:rPr>
      <w:i/>
      <w:iCs/>
      <w:color w:val="073662" w:themeColor="accent1" w:themeShade="7F"/>
    </w:rPr>
  </w:style>
  <w:style w:type="character" w:styleId="IntenseEmphasis">
    <w:name w:val="Intense Emphasis"/>
    <w:uiPriority w:val="21"/>
    <w:qFormat/>
    <w:rsid w:val="00841543"/>
    <w:rPr>
      <w:b/>
      <w:bCs/>
      <w:caps/>
      <w:color w:val="073662" w:themeColor="accent1" w:themeShade="7F"/>
      <w:spacing w:val="10"/>
    </w:rPr>
  </w:style>
  <w:style w:type="character" w:styleId="SubtleReference">
    <w:name w:val="Subtle Reference"/>
    <w:uiPriority w:val="31"/>
    <w:qFormat/>
    <w:rsid w:val="00841543"/>
    <w:rPr>
      <w:b/>
      <w:bCs/>
      <w:color w:val="0F6FC6" w:themeColor="accent1"/>
    </w:rPr>
  </w:style>
  <w:style w:type="character" w:styleId="IntenseReference">
    <w:name w:val="Intense Reference"/>
    <w:uiPriority w:val="32"/>
    <w:qFormat/>
    <w:rsid w:val="00841543"/>
    <w:rPr>
      <w:b/>
      <w:bCs/>
      <w:i/>
      <w:iCs/>
      <w:caps/>
      <w:color w:val="0F6FC6" w:themeColor="accent1"/>
    </w:rPr>
  </w:style>
  <w:style w:type="character" w:styleId="BookTitle">
    <w:name w:val="Book Title"/>
    <w:uiPriority w:val="33"/>
    <w:qFormat/>
    <w:rsid w:val="00841543"/>
    <w:rPr>
      <w:b/>
      <w:bCs/>
      <w:i/>
      <w:iCs/>
      <w:spacing w:val="0"/>
    </w:rPr>
  </w:style>
  <w:style w:type="paragraph" w:styleId="TOCHeading">
    <w:name w:val="TOC Heading"/>
    <w:basedOn w:val="Heading1"/>
    <w:next w:val="Normal"/>
    <w:uiPriority w:val="39"/>
    <w:unhideWhenUsed/>
    <w:qFormat/>
    <w:rsid w:val="00841543"/>
    <w:pPr>
      <w:outlineLvl w:val="9"/>
    </w:pPr>
  </w:style>
  <w:style w:type="character" w:styleId="Hyperlink">
    <w:name w:val="Hyperlink"/>
    <w:basedOn w:val="DefaultParagraphFont"/>
    <w:uiPriority w:val="99"/>
    <w:unhideWhenUsed/>
    <w:rsid w:val="00024C2D"/>
    <w:rPr>
      <w:color w:val="F49100" w:themeColor="hyperlink"/>
      <w:u w:val="single"/>
    </w:rPr>
  </w:style>
  <w:style w:type="paragraph" w:styleId="Header">
    <w:name w:val="header"/>
    <w:basedOn w:val="Normal"/>
    <w:link w:val="HeaderChar"/>
    <w:uiPriority w:val="99"/>
    <w:unhideWhenUsed/>
    <w:rsid w:val="00024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C2D"/>
  </w:style>
  <w:style w:type="paragraph" w:styleId="Footer">
    <w:name w:val="footer"/>
    <w:basedOn w:val="Normal"/>
    <w:link w:val="FooterChar"/>
    <w:uiPriority w:val="99"/>
    <w:unhideWhenUsed/>
    <w:rsid w:val="00024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C2D"/>
  </w:style>
  <w:style w:type="paragraph" w:styleId="TOC1">
    <w:name w:val="toc 1"/>
    <w:basedOn w:val="Normal"/>
    <w:next w:val="Normal"/>
    <w:autoRedefine/>
    <w:uiPriority w:val="39"/>
    <w:unhideWhenUsed/>
    <w:rsid w:val="00D91213"/>
    <w:pPr>
      <w:spacing w:after="100"/>
    </w:pPr>
  </w:style>
  <w:style w:type="paragraph" w:styleId="ListParagraph">
    <w:name w:val="List Paragraph"/>
    <w:basedOn w:val="Normal"/>
    <w:uiPriority w:val="34"/>
    <w:qFormat/>
    <w:rsid w:val="00F3094F"/>
    <w:pPr>
      <w:ind w:left="720"/>
      <w:contextualSpacing/>
    </w:pPr>
  </w:style>
  <w:style w:type="paragraph" w:styleId="TOC2">
    <w:name w:val="toc 2"/>
    <w:basedOn w:val="Normal"/>
    <w:next w:val="Normal"/>
    <w:autoRedefine/>
    <w:uiPriority w:val="39"/>
    <w:unhideWhenUsed/>
    <w:rsid w:val="008C5A86"/>
    <w:pPr>
      <w:spacing w:after="100"/>
      <w:ind w:left="210"/>
    </w:pPr>
  </w:style>
  <w:style w:type="table" w:styleId="TableGrid">
    <w:name w:val="Table Grid"/>
    <w:basedOn w:val="TableNormal"/>
    <w:uiPriority w:val="39"/>
    <w:rsid w:val="00F0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01E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F01E10"/>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1">
    <w:name w:val="Grid Table 4 Accent 1"/>
    <w:basedOn w:val="TableNormal"/>
    <w:uiPriority w:val="49"/>
    <w:rsid w:val="00F01E10"/>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A826AC"/>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styleId="FootnoteText">
    <w:name w:val="footnote text"/>
    <w:basedOn w:val="Normal"/>
    <w:link w:val="FootnoteTextChar"/>
    <w:uiPriority w:val="99"/>
    <w:semiHidden/>
    <w:unhideWhenUsed/>
    <w:rsid w:val="005327EA"/>
    <w:pPr>
      <w:spacing w:after="0" w:line="240" w:lineRule="auto"/>
    </w:pPr>
  </w:style>
  <w:style w:type="character" w:customStyle="1" w:styleId="FootnoteTextChar">
    <w:name w:val="Footnote Text Char"/>
    <w:basedOn w:val="DefaultParagraphFont"/>
    <w:link w:val="FootnoteText"/>
    <w:uiPriority w:val="99"/>
    <w:semiHidden/>
    <w:rsid w:val="005327EA"/>
    <w:rPr>
      <w:sz w:val="20"/>
      <w:szCs w:val="20"/>
    </w:rPr>
  </w:style>
  <w:style w:type="character" w:styleId="FootnoteReference">
    <w:name w:val="footnote reference"/>
    <w:basedOn w:val="DefaultParagraphFont"/>
    <w:uiPriority w:val="99"/>
    <w:semiHidden/>
    <w:unhideWhenUsed/>
    <w:rsid w:val="005327EA"/>
    <w:rPr>
      <w:vertAlign w:val="superscript"/>
    </w:rPr>
  </w:style>
  <w:style w:type="character" w:styleId="CommentReference">
    <w:name w:val="annotation reference"/>
    <w:basedOn w:val="DefaultParagraphFont"/>
    <w:uiPriority w:val="99"/>
    <w:semiHidden/>
    <w:unhideWhenUsed/>
    <w:rsid w:val="00242374"/>
    <w:rPr>
      <w:sz w:val="16"/>
      <w:szCs w:val="16"/>
    </w:rPr>
  </w:style>
  <w:style w:type="paragraph" w:styleId="CommentText">
    <w:name w:val="annotation text"/>
    <w:basedOn w:val="Normal"/>
    <w:link w:val="CommentTextChar"/>
    <w:uiPriority w:val="99"/>
    <w:semiHidden/>
    <w:unhideWhenUsed/>
    <w:rsid w:val="00242374"/>
    <w:pPr>
      <w:spacing w:line="240" w:lineRule="auto"/>
    </w:pPr>
  </w:style>
  <w:style w:type="character" w:customStyle="1" w:styleId="CommentTextChar">
    <w:name w:val="Comment Text Char"/>
    <w:basedOn w:val="DefaultParagraphFont"/>
    <w:link w:val="CommentText"/>
    <w:uiPriority w:val="99"/>
    <w:semiHidden/>
    <w:rsid w:val="00242374"/>
  </w:style>
  <w:style w:type="paragraph" w:styleId="CommentSubject">
    <w:name w:val="annotation subject"/>
    <w:basedOn w:val="CommentText"/>
    <w:next w:val="CommentText"/>
    <w:link w:val="CommentSubjectChar"/>
    <w:uiPriority w:val="99"/>
    <w:semiHidden/>
    <w:unhideWhenUsed/>
    <w:rsid w:val="00242374"/>
    <w:rPr>
      <w:b/>
      <w:bCs/>
    </w:rPr>
  </w:style>
  <w:style w:type="character" w:customStyle="1" w:styleId="CommentSubjectChar">
    <w:name w:val="Comment Subject Char"/>
    <w:basedOn w:val="CommentTextChar"/>
    <w:link w:val="CommentSubject"/>
    <w:uiPriority w:val="99"/>
    <w:semiHidden/>
    <w:rsid w:val="00242374"/>
    <w:rPr>
      <w:b/>
      <w:bCs/>
    </w:rPr>
  </w:style>
  <w:style w:type="paragraph" w:styleId="BalloonText">
    <w:name w:val="Balloon Text"/>
    <w:basedOn w:val="Normal"/>
    <w:link w:val="BalloonTextChar"/>
    <w:uiPriority w:val="99"/>
    <w:semiHidden/>
    <w:unhideWhenUsed/>
    <w:rsid w:val="002423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9832">
      <w:bodyDiv w:val="1"/>
      <w:marLeft w:val="0"/>
      <w:marRight w:val="0"/>
      <w:marTop w:val="0"/>
      <w:marBottom w:val="0"/>
      <w:divBdr>
        <w:top w:val="none" w:sz="0" w:space="0" w:color="auto"/>
        <w:left w:val="none" w:sz="0" w:space="0" w:color="auto"/>
        <w:bottom w:val="none" w:sz="0" w:space="0" w:color="auto"/>
        <w:right w:val="none" w:sz="0" w:space="0" w:color="auto"/>
      </w:divBdr>
    </w:div>
    <w:div w:id="1529677314">
      <w:bodyDiv w:val="1"/>
      <w:marLeft w:val="0"/>
      <w:marRight w:val="0"/>
      <w:marTop w:val="0"/>
      <w:marBottom w:val="0"/>
      <w:divBdr>
        <w:top w:val="none" w:sz="0" w:space="0" w:color="auto"/>
        <w:left w:val="none" w:sz="0" w:space="0" w:color="auto"/>
        <w:bottom w:val="none" w:sz="0" w:space="0" w:color="auto"/>
        <w:right w:val="none" w:sz="0" w:space="0" w:color="auto"/>
      </w:divBdr>
    </w:div>
    <w:div w:id="1572427431">
      <w:bodyDiv w:val="1"/>
      <w:marLeft w:val="0"/>
      <w:marRight w:val="0"/>
      <w:marTop w:val="0"/>
      <w:marBottom w:val="0"/>
      <w:divBdr>
        <w:top w:val="none" w:sz="0" w:space="0" w:color="auto"/>
        <w:left w:val="none" w:sz="0" w:space="0" w:color="auto"/>
        <w:bottom w:val="none" w:sz="0" w:space="0" w:color="auto"/>
        <w:right w:val="none" w:sz="0" w:space="0" w:color="auto"/>
      </w:divBdr>
    </w:div>
    <w:div w:id="20459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mbrokeshirecoastalforum.org.uk" TargetMode="Externa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9.xml"/><Relationship Id="rId5" Type="http://schemas.openxmlformats.org/officeDocument/2006/relationships/numbering" Target="numbering.xml"/><Relationship Id="rId15" Type="http://schemas.openxmlformats.org/officeDocument/2006/relationships/hyperlink" Target="http://www.surveymonkey.com" TargetMode="External"/><Relationship Id="rId23" Type="http://schemas.openxmlformats.org/officeDocument/2006/relationships/chart" Target="charts/chart8.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12.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Q1. I live in or within 5 miles of…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14-4D49-B72D-9D6F40B793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14-4D49-B72D-9D6F40B7938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14-4D49-B72D-9D6F40B7938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A14-4D49-B72D-9D6F40B7938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A14-4D49-B72D-9D6F40B7938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A14-4D49-B72D-9D6F40B7938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A14-4D49-B72D-9D6F40B7938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7A14-4D49-B72D-9D6F40B7938C}"/>
                </c:ext>
              </c:extLst>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9-7A14-4D49-B72D-9D6F40B7938C}"/>
                </c:ext>
              </c:extLst>
            </c:dLbl>
            <c:dLbl>
              <c:idx val="6"/>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D-7A14-4D49-B72D-9D6F40B793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Analysis 2018.xlsx]Q1'!$A$3:$A$9</c:f>
              <c:strCache>
                <c:ptCount val="7"/>
                <c:pt idx="0">
                  <c:v>Pembroke Dock</c:v>
                </c:pt>
                <c:pt idx="1">
                  <c:v>Neyland</c:v>
                </c:pt>
                <c:pt idx="2">
                  <c:v>Pembroke</c:v>
                </c:pt>
                <c:pt idx="3">
                  <c:v>Haverfordwest</c:v>
                </c:pt>
                <c:pt idx="4">
                  <c:v>Milford Haven</c:v>
                </c:pt>
                <c:pt idx="5">
                  <c:v>Dale</c:v>
                </c:pt>
                <c:pt idx="6">
                  <c:v>Other</c:v>
                </c:pt>
              </c:strCache>
            </c:strRef>
          </c:cat>
          <c:val>
            <c:numRef>
              <c:f>'[Survey Data Analysis 2018.xlsx]Q1'!$B$3:$B$9</c:f>
              <c:numCache>
                <c:formatCode>0.0%</c:formatCode>
                <c:ptCount val="7"/>
                <c:pt idx="0">
                  <c:v>0.1023</c:v>
                </c:pt>
                <c:pt idx="1">
                  <c:v>8.14E-2</c:v>
                </c:pt>
                <c:pt idx="2">
                  <c:v>0.1047</c:v>
                </c:pt>
                <c:pt idx="3">
                  <c:v>0.12330000000000001</c:v>
                </c:pt>
                <c:pt idx="4">
                  <c:v>0.24879999999999999</c:v>
                </c:pt>
                <c:pt idx="5">
                  <c:v>3.49E-2</c:v>
                </c:pt>
                <c:pt idx="6">
                  <c:v>0.30470000000000003</c:v>
                </c:pt>
              </c:numCache>
            </c:numRef>
          </c:val>
          <c:extLst>
            <c:ext xmlns:c16="http://schemas.microsoft.com/office/drawing/2014/chart" uri="{C3380CC4-5D6E-409C-BE32-E72D297353CC}">
              <c16:uniqueId val="{0000000E-7A14-4D49-B72D-9D6F40B7938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Q9. How is the Port performing overall against your expectations?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76-41C8-A74D-F613BA7F5E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76-41C8-A74D-F613BA7F5E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76-41C8-A74D-F613BA7F5EBC}"/>
              </c:ext>
            </c:extLst>
          </c:dPt>
          <c:dPt>
            <c:idx val="3"/>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07-C776-41C8-A74D-F613BA7F5EB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776-41C8-A74D-F613BA7F5EBC}"/>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7-C776-41C8-A74D-F613BA7F5E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Analysis 2018.xlsx]Q9 &amp; 10'!$A$2:$A$6</c:f>
              <c:strCache>
                <c:ptCount val="5"/>
                <c:pt idx="0">
                  <c:v>1 - Much improvement needed</c:v>
                </c:pt>
                <c:pt idx="1">
                  <c:v>2 - Some improvement needed</c:v>
                </c:pt>
                <c:pt idx="2">
                  <c:v>3 - Neutral</c:v>
                </c:pt>
                <c:pt idx="3">
                  <c:v>4 - Well</c:v>
                </c:pt>
                <c:pt idx="4">
                  <c:v>5 - Very Well</c:v>
                </c:pt>
              </c:strCache>
            </c:strRef>
          </c:cat>
          <c:val>
            <c:numRef>
              <c:f>'[Survey Data Analysis 2018.xlsx]Q9 &amp; 10'!$B$2:$B$6</c:f>
              <c:numCache>
                <c:formatCode>0.00%</c:formatCode>
                <c:ptCount val="5"/>
                <c:pt idx="0">
                  <c:v>4.8300000000000003E-2</c:v>
                </c:pt>
                <c:pt idx="1">
                  <c:v>0.1027</c:v>
                </c:pt>
                <c:pt idx="2">
                  <c:v>0.39579999999999999</c:v>
                </c:pt>
                <c:pt idx="3">
                  <c:v>0.35049999999999998</c:v>
                </c:pt>
                <c:pt idx="4">
                  <c:v>0.1027</c:v>
                </c:pt>
              </c:numCache>
            </c:numRef>
          </c:val>
          <c:extLst>
            <c:ext xmlns:c16="http://schemas.microsoft.com/office/drawing/2014/chart" uri="{C3380CC4-5D6E-409C-BE32-E72D297353CC}">
              <c16:uniqueId val="{0000000A-C776-41C8-A74D-F613BA7F5EB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Q11. How has OnBoard impacted on your awareness and understanding of Port activities?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5F-4FCB-84A2-E053BA306B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5F-4FCB-84A2-E053BA306B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5F-4FCB-84A2-E053BA306BEB}"/>
              </c:ext>
            </c:extLst>
          </c:dPt>
          <c:dPt>
            <c:idx val="3"/>
            <c:bubble3D val="0"/>
            <c:spPr>
              <a:solidFill>
                <a:schemeClr val="accent5"/>
              </a:solidFill>
              <a:ln w="19050">
                <a:solidFill>
                  <a:schemeClr val="lt1"/>
                </a:solidFill>
              </a:ln>
              <a:effectLst/>
            </c:spPr>
            <c:extLst>
              <c:ext xmlns:c16="http://schemas.microsoft.com/office/drawing/2014/chart" uri="{C3380CC4-5D6E-409C-BE32-E72D297353CC}">
                <c16:uniqueId val="{00000007-E75F-4FCB-84A2-E053BA306BEB}"/>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E75F-4FCB-84A2-E053BA306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Analysis 2018.xlsx]Q11 &amp; 12'!$A$2:$A$5</c:f>
              <c:strCache>
                <c:ptCount val="4"/>
                <c:pt idx="0">
                  <c:v>I have never seen it</c:v>
                </c:pt>
                <c:pt idx="1">
                  <c:v>No impact/no change</c:v>
                </c:pt>
                <c:pt idx="2">
                  <c:v>Slightly improved awareness/understanding</c:v>
                </c:pt>
                <c:pt idx="3">
                  <c:v>Greatly improved awareness/understanding</c:v>
                </c:pt>
              </c:strCache>
            </c:strRef>
          </c:cat>
          <c:val>
            <c:numRef>
              <c:f>'[Survey Data Analysis 2018.xlsx]Q11 &amp; 12'!$B$2:$B$5</c:f>
              <c:numCache>
                <c:formatCode>0.00%</c:formatCode>
                <c:ptCount val="4"/>
                <c:pt idx="0">
                  <c:v>0.35260000000000002</c:v>
                </c:pt>
                <c:pt idx="1">
                  <c:v>0.16719999999999999</c:v>
                </c:pt>
                <c:pt idx="2">
                  <c:v>0.2888</c:v>
                </c:pt>
                <c:pt idx="3">
                  <c:v>0.1915</c:v>
                </c:pt>
              </c:numCache>
            </c:numRef>
          </c:val>
          <c:extLst>
            <c:ext xmlns:c16="http://schemas.microsoft.com/office/drawing/2014/chart" uri="{C3380CC4-5D6E-409C-BE32-E72D297353CC}">
              <c16:uniqueId val="{00000008-E75F-4FCB-84A2-E053BA306BE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Q12. Which form of communication do you find most useful?</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'[Survey Data Analysis 2018.xlsx]Q11 &amp; 12'!$B$27</c:f>
              <c:strCache>
                <c:ptCount val="1"/>
                <c:pt idx="0">
                  <c:v>2016</c:v>
                </c:pt>
              </c:strCache>
            </c:strRef>
          </c:tx>
          <c:spPr>
            <a:solidFill>
              <a:schemeClr val="accent2"/>
            </a:solidFill>
            <a:ln>
              <a:noFill/>
            </a:ln>
            <a:effectLst/>
          </c:spPr>
          <c:invertIfNegative val="0"/>
          <c:cat>
            <c:strRef>
              <c:f>'[Survey Data Analysis 2018.xlsx]Q11 &amp; 12'!$A$28:$A$35</c:f>
              <c:strCache>
                <c:ptCount val="8"/>
                <c:pt idx="0">
                  <c:v>Local newspapers</c:v>
                </c:pt>
                <c:pt idx="1">
                  <c:v>Facebook</c:v>
                </c:pt>
                <c:pt idx="2">
                  <c:v>OnBoard publication</c:v>
                </c:pt>
                <c:pt idx="3">
                  <c:v>Email</c:v>
                </c:pt>
                <c:pt idx="4">
                  <c:v>Local radio</c:v>
                </c:pt>
                <c:pt idx="5">
                  <c:v>Twitter</c:v>
                </c:pt>
                <c:pt idx="6">
                  <c:v>Port website</c:v>
                </c:pt>
                <c:pt idx="7">
                  <c:v>Face to face</c:v>
                </c:pt>
              </c:strCache>
            </c:strRef>
          </c:cat>
          <c:val>
            <c:numRef>
              <c:f>'[Survey Data Analysis 2018.xlsx]Q11 &amp; 12'!$B$28:$B$35</c:f>
              <c:numCache>
                <c:formatCode>0.00%</c:formatCode>
                <c:ptCount val="8"/>
                <c:pt idx="0">
                  <c:v>0.1429</c:v>
                </c:pt>
                <c:pt idx="1">
                  <c:v>0.1154</c:v>
                </c:pt>
                <c:pt idx="2">
                  <c:v>9.3399999999999997E-2</c:v>
                </c:pt>
                <c:pt idx="3">
                  <c:v>0.3407</c:v>
                </c:pt>
                <c:pt idx="4">
                  <c:v>5.4999999999999997E-3</c:v>
                </c:pt>
                <c:pt idx="5">
                  <c:v>2.75E-2</c:v>
                </c:pt>
                <c:pt idx="6">
                  <c:v>0.23080000000000001</c:v>
                </c:pt>
                <c:pt idx="7">
                  <c:v>4.3999999999999997E-2</c:v>
                </c:pt>
              </c:numCache>
            </c:numRef>
          </c:val>
          <c:extLst>
            <c:ext xmlns:c16="http://schemas.microsoft.com/office/drawing/2014/chart" uri="{C3380CC4-5D6E-409C-BE32-E72D297353CC}">
              <c16:uniqueId val="{00000000-7215-41EC-B000-20A6DEC653D6}"/>
            </c:ext>
          </c:extLst>
        </c:ser>
        <c:ser>
          <c:idx val="1"/>
          <c:order val="1"/>
          <c:tx>
            <c:strRef>
              <c:f>'[Survey Data Analysis 2018.xlsx]Q11 &amp; 12'!$C$27</c:f>
              <c:strCache>
                <c:ptCount val="1"/>
                <c:pt idx="0">
                  <c:v>2017</c:v>
                </c:pt>
              </c:strCache>
            </c:strRef>
          </c:tx>
          <c:spPr>
            <a:solidFill>
              <a:schemeClr val="accent5"/>
            </a:solidFill>
            <a:ln>
              <a:noFill/>
            </a:ln>
            <a:effectLst/>
          </c:spPr>
          <c:invertIfNegative val="0"/>
          <c:cat>
            <c:strRef>
              <c:f>'[Survey Data Analysis 2018.xlsx]Q11 &amp; 12'!$A$28:$A$35</c:f>
              <c:strCache>
                <c:ptCount val="8"/>
                <c:pt idx="0">
                  <c:v>Local newspapers</c:v>
                </c:pt>
                <c:pt idx="1">
                  <c:v>Facebook</c:v>
                </c:pt>
                <c:pt idx="2">
                  <c:v>OnBoard publication</c:v>
                </c:pt>
                <c:pt idx="3">
                  <c:v>Email</c:v>
                </c:pt>
                <c:pt idx="4">
                  <c:v>Local radio</c:v>
                </c:pt>
                <c:pt idx="5">
                  <c:v>Twitter</c:v>
                </c:pt>
                <c:pt idx="6">
                  <c:v>Port website</c:v>
                </c:pt>
                <c:pt idx="7">
                  <c:v>Face to face</c:v>
                </c:pt>
              </c:strCache>
            </c:strRef>
          </c:cat>
          <c:val>
            <c:numRef>
              <c:f>'[Survey Data Analysis 2018.xlsx]Q11 &amp; 12'!$C$28:$C$35</c:f>
              <c:numCache>
                <c:formatCode>0.00%</c:formatCode>
                <c:ptCount val="8"/>
                <c:pt idx="0">
                  <c:v>0.1653</c:v>
                </c:pt>
                <c:pt idx="1">
                  <c:v>0.3347</c:v>
                </c:pt>
                <c:pt idx="2">
                  <c:v>0.1186</c:v>
                </c:pt>
                <c:pt idx="3">
                  <c:v>0.16950000000000001</c:v>
                </c:pt>
                <c:pt idx="4">
                  <c:v>1.2699999999999999E-2</c:v>
                </c:pt>
                <c:pt idx="5">
                  <c:v>3.39E-2</c:v>
                </c:pt>
                <c:pt idx="6">
                  <c:v>9.7500000000000003E-2</c:v>
                </c:pt>
                <c:pt idx="7">
                  <c:v>6.7799999999999999E-2</c:v>
                </c:pt>
              </c:numCache>
            </c:numRef>
          </c:val>
          <c:extLst>
            <c:ext xmlns:c16="http://schemas.microsoft.com/office/drawing/2014/chart" uri="{C3380CC4-5D6E-409C-BE32-E72D297353CC}">
              <c16:uniqueId val="{00000001-7215-41EC-B000-20A6DEC653D6}"/>
            </c:ext>
          </c:extLst>
        </c:ser>
        <c:ser>
          <c:idx val="2"/>
          <c:order val="2"/>
          <c:tx>
            <c:strRef>
              <c:f>'[Survey Data Analysis 2018.xlsx]Q11 &amp; 12'!$D$27</c:f>
              <c:strCache>
                <c:ptCount val="1"/>
                <c:pt idx="0">
                  <c:v>2018</c:v>
                </c:pt>
              </c:strCache>
            </c:strRef>
          </c:tx>
          <c:spPr>
            <a:solidFill>
              <a:schemeClr val="accent3"/>
            </a:solidFill>
            <a:ln>
              <a:noFill/>
            </a:ln>
            <a:effectLst/>
          </c:spPr>
          <c:invertIfNegative val="0"/>
          <c:cat>
            <c:strRef>
              <c:f>'[Survey Data Analysis 2018.xlsx]Q11 &amp; 12'!$A$28:$A$35</c:f>
              <c:strCache>
                <c:ptCount val="8"/>
                <c:pt idx="0">
                  <c:v>Local newspapers</c:v>
                </c:pt>
                <c:pt idx="1">
                  <c:v>Facebook</c:v>
                </c:pt>
                <c:pt idx="2">
                  <c:v>OnBoard publication</c:v>
                </c:pt>
                <c:pt idx="3">
                  <c:v>Email</c:v>
                </c:pt>
                <c:pt idx="4">
                  <c:v>Local radio</c:v>
                </c:pt>
                <c:pt idx="5">
                  <c:v>Twitter</c:v>
                </c:pt>
                <c:pt idx="6">
                  <c:v>Port website</c:v>
                </c:pt>
                <c:pt idx="7">
                  <c:v>Face to face</c:v>
                </c:pt>
              </c:strCache>
            </c:strRef>
          </c:cat>
          <c:val>
            <c:numRef>
              <c:f>'[Survey Data Analysis 2018.xlsx]Q11 &amp; 12'!$D$28:$D$35</c:f>
              <c:numCache>
                <c:formatCode>0.00%</c:formatCode>
                <c:ptCount val="8"/>
                <c:pt idx="0">
                  <c:v>0.14940000000000001</c:v>
                </c:pt>
                <c:pt idx="1">
                  <c:v>0.16769999999999999</c:v>
                </c:pt>
                <c:pt idx="2">
                  <c:v>0.186</c:v>
                </c:pt>
                <c:pt idx="3">
                  <c:v>0.26219999999999999</c:v>
                </c:pt>
                <c:pt idx="4">
                  <c:v>9.1000000000000004E-3</c:v>
                </c:pt>
                <c:pt idx="5">
                  <c:v>4.5699999999999998E-2</c:v>
                </c:pt>
                <c:pt idx="6">
                  <c:v>0.128</c:v>
                </c:pt>
                <c:pt idx="7">
                  <c:v>5.1799999999999999E-2</c:v>
                </c:pt>
              </c:numCache>
            </c:numRef>
          </c:val>
          <c:extLst>
            <c:ext xmlns:c16="http://schemas.microsoft.com/office/drawing/2014/chart" uri="{C3380CC4-5D6E-409C-BE32-E72D297353CC}">
              <c16:uniqueId val="{00000002-7215-41EC-B000-20A6DEC653D6}"/>
            </c:ext>
          </c:extLst>
        </c:ser>
        <c:dLbls>
          <c:showLegendKey val="0"/>
          <c:showVal val="0"/>
          <c:showCatName val="0"/>
          <c:showSerName val="0"/>
          <c:showPercent val="0"/>
          <c:showBubbleSize val="0"/>
        </c:dLbls>
        <c:gapWidth val="182"/>
        <c:axId val="366620416"/>
        <c:axId val="367068808"/>
      </c:barChart>
      <c:catAx>
        <c:axId val="36662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068808"/>
        <c:crosses val="autoZero"/>
        <c:auto val="1"/>
        <c:lblAlgn val="ctr"/>
        <c:lblOffset val="100"/>
        <c:noMultiLvlLbl val="0"/>
      </c:catAx>
      <c:valAx>
        <c:axId val="367068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62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Q2. I am 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'[Survey Data Analysis 2018.xlsx]Q2'!$A$2:$A$16</c:f>
              <c:strCache>
                <c:ptCount val="15"/>
                <c:pt idx="0">
                  <c:v>Journalist</c:v>
                </c:pt>
                <c:pt idx="1">
                  <c:v>Member of an environmental campaign group</c:v>
                </c:pt>
                <c:pt idx="2">
                  <c:v>Student</c:v>
                </c:pt>
                <c:pt idx="3">
                  <c:v>Local Politician</c:v>
                </c:pt>
                <c:pt idx="4">
                  <c:v>Port employee</c:v>
                </c:pt>
                <c:pt idx="5">
                  <c:v>Owner/senior manager of a water-based business</c:v>
                </c:pt>
                <c:pt idx="6">
                  <c:v>Supplier of goods/services to the Port of Milford Haven</c:v>
                </c:pt>
                <c:pt idx="7">
                  <c:v>Customer of the Port of Milford Haven</c:v>
                </c:pt>
                <c:pt idx="8">
                  <c:v>Visitor to the area</c:v>
                </c:pt>
                <c:pt idx="9">
                  <c:v>Owner/senior manager of a land-based business</c:v>
                </c:pt>
                <c:pt idx="10">
                  <c:v>Public sector employee</c:v>
                </c:pt>
                <c:pt idx="11">
                  <c:v>Other (please specify)</c:v>
                </c:pt>
                <c:pt idx="12">
                  <c:v>County, town or community Councillor</c:v>
                </c:pt>
                <c:pt idx="13">
                  <c:v>Recreational user of the Milford Haven Waterway</c:v>
                </c:pt>
                <c:pt idx="14">
                  <c:v>Local Resident</c:v>
                </c:pt>
              </c:strCache>
            </c:strRef>
          </c:cat>
          <c:val>
            <c:numRef>
              <c:f>'[Survey Data Analysis 2018.xlsx]Q2'!$B$2:$B$16</c:f>
              <c:numCache>
                <c:formatCode>0.00%</c:formatCode>
                <c:ptCount val="15"/>
                <c:pt idx="0">
                  <c:v>2.3999999999999998E-3</c:v>
                </c:pt>
                <c:pt idx="1">
                  <c:v>4.7999999999999996E-3</c:v>
                </c:pt>
                <c:pt idx="2">
                  <c:v>4.7999999999999996E-3</c:v>
                </c:pt>
                <c:pt idx="3">
                  <c:v>9.4999999999999998E-3</c:v>
                </c:pt>
                <c:pt idx="4">
                  <c:v>1.1900000000000001E-2</c:v>
                </c:pt>
                <c:pt idx="5">
                  <c:v>2.86E-2</c:v>
                </c:pt>
                <c:pt idx="6">
                  <c:v>3.5799999999999998E-2</c:v>
                </c:pt>
                <c:pt idx="7">
                  <c:v>3.8199999999999998E-2</c:v>
                </c:pt>
                <c:pt idx="8">
                  <c:v>4.0599999999999997E-2</c:v>
                </c:pt>
                <c:pt idx="9">
                  <c:v>6.6799999999999998E-2</c:v>
                </c:pt>
                <c:pt idx="10">
                  <c:v>7.1599999999999997E-2</c:v>
                </c:pt>
                <c:pt idx="11">
                  <c:v>7.3999999999999996E-2</c:v>
                </c:pt>
                <c:pt idx="12">
                  <c:v>7.6399999999999996E-2</c:v>
                </c:pt>
                <c:pt idx="13">
                  <c:v>0.1623</c:v>
                </c:pt>
                <c:pt idx="14">
                  <c:v>0.37230000000000002</c:v>
                </c:pt>
              </c:numCache>
            </c:numRef>
          </c:val>
          <c:extLst>
            <c:ext xmlns:c16="http://schemas.microsoft.com/office/drawing/2014/chart" uri="{C3380CC4-5D6E-409C-BE32-E72D297353CC}">
              <c16:uniqueId val="{00000000-429D-4B6B-B129-64630BF90CD9}"/>
            </c:ext>
          </c:extLst>
        </c:ser>
        <c:dLbls>
          <c:showLegendKey val="0"/>
          <c:showVal val="0"/>
          <c:showCatName val="0"/>
          <c:showSerName val="0"/>
          <c:showPercent val="0"/>
          <c:showBubbleSize val="0"/>
        </c:dLbls>
        <c:gapWidth val="182"/>
        <c:axId val="193664152"/>
        <c:axId val="193664544"/>
      </c:barChart>
      <c:catAx>
        <c:axId val="193664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64544"/>
        <c:crosses val="autoZero"/>
        <c:auto val="1"/>
        <c:lblAlgn val="ctr"/>
        <c:lblOffset val="100"/>
        <c:noMultiLvlLbl val="0"/>
      </c:catAx>
      <c:valAx>
        <c:axId val="193664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64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2.1 If you are a ‘Customer’ or ‘Supplier’ how would you rate the service you receive from the Port?</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'[Survey Data Analysis 2018.xlsx]Q2.1'!$B$23</c:f>
              <c:strCache>
                <c:ptCount val="1"/>
                <c:pt idx="0">
                  <c:v>Customers</c:v>
                </c:pt>
              </c:strCache>
            </c:strRef>
          </c:tx>
          <c:spPr>
            <a:solidFill>
              <a:schemeClr val="accent2"/>
            </a:solidFill>
            <a:ln>
              <a:noFill/>
            </a:ln>
            <a:effectLst/>
          </c:spPr>
          <c:invertIfNegative val="0"/>
          <c:cat>
            <c:strRef>
              <c:f>'[Survey Data Analysis 2018.xlsx]Q2.1'!$A$24:$A$28</c:f>
              <c:strCache>
                <c:ptCount val="5"/>
                <c:pt idx="0">
                  <c:v>Very Good</c:v>
                </c:pt>
                <c:pt idx="1">
                  <c:v>Good</c:v>
                </c:pt>
                <c:pt idx="2">
                  <c:v>Average</c:v>
                </c:pt>
                <c:pt idx="3">
                  <c:v>Poor</c:v>
                </c:pt>
                <c:pt idx="4">
                  <c:v>Very Poor</c:v>
                </c:pt>
              </c:strCache>
            </c:strRef>
          </c:cat>
          <c:val>
            <c:numRef>
              <c:f>'[Survey Data Analysis 2018.xlsx]Q2.1'!$B$24:$B$28</c:f>
              <c:numCache>
                <c:formatCode>0%</c:formatCode>
                <c:ptCount val="5"/>
                <c:pt idx="0">
                  <c:v>0.125</c:v>
                </c:pt>
                <c:pt idx="1">
                  <c:v>0.4375</c:v>
                </c:pt>
                <c:pt idx="2">
                  <c:v>0.25</c:v>
                </c:pt>
                <c:pt idx="3">
                  <c:v>0.125</c:v>
                </c:pt>
                <c:pt idx="4">
                  <c:v>6.25E-2</c:v>
                </c:pt>
              </c:numCache>
            </c:numRef>
          </c:val>
          <c:extLst>
            <c:ext xmlns:c16="http://schemas.microsoft.com/office/drawing/2014/chart" uri="{C3380CC4-5D6E-409C-BE32-E72D297353CC}">
              <c16:uniqueId val="{00000000-1AD5-4B64-B9C9-35A01D5844BE}"/>
            </c:ext>
          </c:extLst>
        </c:ser>
        <c:ser>
          <c:idx val="1"/>
          <c:order val="1"/>
          <c:tx>
            <c:strRef>
              <c:f>'[Survey Data Analysis 2018.xlsx]Q2.1'!$C$23</c:f>
              <c:strCache>
                <c:ptCount val="1"/>
                <c:pt idx="0">
                  <c:v>Suppliers</c:v>
                </c:pt>
              </c:strCache>
            </c:strRef>
          </c:tx>
          <c:spPr>
            <a:solidFill>
              <a:schemeClr val="accent5"/>
            </a:solidFill>
            <a:ln>
              <a:noFill/>
            </a:ln>
            <a:effectLst/>
          </c:spPr>
          <c:invertIfNegative val="0"/>
          <c:cat>
            <c:strRef>
              <c:f>'[Survey Data Analysis 2018.xlsx]Q2.1'!$A$24:$A$28</c:f>
              <c:strCache>
                <c:ptCount val="5"/>
                <c:pt idx="0">
                  <c:v>Very Good</c:v>
                </c:pt>
                <c:pt idx="1">
                  <c:v>Good</c:v>
                </c:pt>
                <c:pt idx="2">
                  <c:v>Average</c:v>
                </c:pt>
                <c:pt idx="3">
                  <c:v>Poor</c:v>
                </c:pt>
                <c:pt idx="4">
                  <c:v>Very Poor</c:v>
                </c:pt>
              </c:strCache>
            </c:strRef>
          </c:cat>
          <c:val>
            <c:numRef>
              <c:f>'[Survey Data Analysis 2018.xlsx]Q2.1'!$C$24:$C$28</c:f>
              <c:numCache>
                <c:formatCode>0%</c:formatCode>
                <c:ptCount val="5"/>
                <c:pt idx="0">
                  <c:v>0.4667</c:v>
                </c:pt>
                <c:pt idx="1">
                  <c:v>0.26669999999999999</c:v>
                </c:pt>
                <c:pt idx="2">
                  <c:v>0.1333</c:v>
                </c:pt>
                <c:pt idx="4">
                  <c:v>0.1333</c:v>
                </c:pt>
              </c:numCache>
            </c:numRef>
          </c:val>
          <c:extLst>
            <c:ext xmlns:c16="http://schemas.microsoft.com/office/drawing/2014/chart" uri="{C3380CC4-5D6E-409C-BE32-E72D297353CC}">
              <c16:uniqueId val="{00000001-1AD5-4B64-B9C9-35A01D5844BE}"/>
            </c:ext>
          </c:extLst>
        </c:ser>
        <c:dLbls>
          <c:showLegendKey val="0"/>
          <c:showVal val="0"/>
          <c:showCatName val="0"/>
          <c:showSerName val="0"/>
          <c:showPercent val="0"/>
          <c:showBubbleSize val="0"/>
        </c:dLbls>
        <c:gapWidth val="219"/>
        <c:overlap val="-27"/>
        <c:axId val="193665720"/>
        <c:axId val="193666112"/>
      </c:barChart>
      <c:catAx>
        <c:axId val="19366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66112"/>
        <c:crosses val="autoZero"/>
        <c:auto val="1"/>
        <c:lblAlgn val="ctr"/>
        <c:lblOffset val="100"/>
        <c:noMultiLvlLbl val="0"/>
      </c:catAx>
      <c:valAx>
        <c:axId val="193666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65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Q3.</a:t>
            </a:r>
            <a:r>
              <a:rPr lang="en-GB" baseline="0"/>
              <a:t> To what extent do you agree/disagree that the Port of Milford Haven should: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7071194225721779E-2"/>
          <c:y val="0.18886271917894509"/>
          <c:w val="0.89001213910761157"/>
          <c:h val="0.65053290782318185"/>
        </c:manualLayout>
      </c:layout>
      <c:barChart>
        <c:barDir val="col"/>
        <c:grouping val="clustered"/>
        <c:varyColors val="0"/>
        <c:ser>
          <c:idx val="0"/>
          <c:order val="0"/>
          <c:tx>
            <c:strRef>
              <c:f>'[Survey Data Analysis 2018.xlsx]Q3'!$O$14</c:f>
              <c:strCache>
                <c:ptCount val="1"/>
                <c:pt idx="0">
                  <c:v>3.1</c:v>
                </c:pt>
              </c:strCache>
            </c:strRef>
          </c:tx>
          <c:spPr>
            <a:solidFill>
              <a:schemeClr val="accent1"/>
            </a:solidFill>
            <a:ln>
              <a:noFill/>
            </a:ln>
            <a:effectLst/>
          </c:spPr>
          <c:invertIfNegative val="0"/>
          <c:cat>
            <c:strRef>
              <c:f>'[Survey Data Analysis 2018.xlsx]Q3'!$N$15:$N$19</c:f>
              <c:strCache>
                <c:ptCount val="5"/>
                <c:pt idx="0">
                  <c:v>Strongly Agree</c:v>
                </c:pt>
                <c:pt idx="1">
                  <c:v>Slightly Agree</c:v>
                </c:pt>
                <c:pt idx="2">
                  <c:v>Neutral</c:v>
                </c:pt>
                <c:pt idx="3">
                  <c:v>Slightly Disagree</c:v>
                </c:pt>
                <c:pt idx="4">
                  <c:v>Strongly Disagree</c:v>
                </c:pt>
              </c:strCache>
            </c:strRef>
          </c:cat>
          <c:val>
            <c:numRef>
              <c:f>'[Survey Data Analysis 2018.xlsx]Q3'!$O$15:$O$19</c:f>
              <c:numCache>
                <c:formatCode>0.00%</c:formatCode>
                <c:ptCount val="5"/>
                <c:pt idx="0">
                  <c:v>0.60260000000000002</c:v>
                </c:pt>
                <c:pt idx="1">
                  <c:v>0.23380000000000001</c:v>
                </c:pt>
                <c:pt idx="2">
                  <c:v>0.10390000000000001</c:v>
                </c:pt>
                <c:pt idx="3">
                  <c:v>3.1199999999999999E-2</c:v>
                </c:pt>
                <c:pt idx="4">
                  <c:v>2.86E-2</c:v>
                </c:pt>
              </c:numCache>
            </c:numRef>
          </c:val>
          <c:extLst>
            <c:ext xmlns:c16="http://schemas.microsoft.com/office/drawing/2014/chart" uri="{C3380CC4-5D6E-409C-BE32-E72D297353CC}">
              <c16:uniqueId val="{00000000-14F6-43BC-9740-3A18E236FD57}"/>
            </c:ext>
          </c:extLst>
        </c:ser>
        <c:ser>
          <c:idx val="1"/>
          <c:order val="1"/>
          <c:tx>
            <c:strRef>
              <c:f>'[Survey Data Analysis 2018.xlsx]Q3'!$P$14</c:f>
              <c:strCache>
                <c:ptCount val="1"/>
                <c:pt idx="0">
                  <c:v>3.2</c:v>
                </c:pt>
              </c:strCache>
            </c:strRef>
          </c:tx>
          <c:spPr>
            <a:solidFill>
              <a:schemeClr val="accent2"/>
            </a:solidFill>
            <a:ln>
              <a:noFill/>
            </a:ln>
            <a:effectLst/>
          </c:spPr>
          <c:invertIfNegative val="0"/>
          <c:cat>
            <c:strRef>
              <c:f>'[Survey Data Analysis 2018.xlsx]Q3'!$N$15:$N$19</c:f>
              <c:strCache>
                <c:ptCount val="5"/>
                <c:pt idx="0">
                  <c:v>Strongly Agree</c:v>
                </c:pt>
                <c:pt idx="1">
                  <c:v>Slightly Agree</c:v>
                </c:pt>
                <c:pt idx="2">
                  <c:v>Neutral</c:v>
                </c:pt>
                <c:pt idx="3">
                  <c:v>Slightly Disagree</c:v>
                </c:pt>
                <c:pt idx="4">
                  <c:v>Strongly Disagree</c:v>
                </c:pt>
              </c:strCache>
            </c:strRef>
          </c:cat>
          <c:val>
            <c:numRef>
              <c:f>'[Survey Data Analysis 2018.xlsx]Q3'!$P$15:$P$19</c:f>
              <c:numCache>
                <c:formatCode>0.00%</c:formatCode>
                <c:ptCount val="5"/>
                <c:pt idx="0">
                  <c:v>0.51170000000000004</c:v>
                </c:pt>
                <c:pt idx="1">
                  <c:v>0.27789999999999998</c:v>
                </c:pt>
                <c:pt idx="2">
                  <c:v>0.1065</c:v>
                </c:pt>
                <c:pt idx="3">
                  <c:v>4.4200000000000003E-2</c:v>
                </c:pt>
                <c:pt idx="4">
                  <c:v>5.9700000000000003E-2</c:v>
                </c:pt>
              </c:numCache>
            </c:numRef>
          </c:val>
          <c:extLst>
            <c:ext xmlns:c16="http://schemas.microsoft.com/office/drawing/2014/chart" uri="{C3380CC4-5D6E-409C-BE32-E72D297353CC}">
              <c16:uniqueId val="{00000001-14F6-43BC-9740-3A18E236FD57}"/>
            </c:ext>
          </c:extLst>
        </c:ser>
        <c:ser>
          <c:idx val="2"/>
          <c:order val="2"/>
          <c:tx>
            <c:strRef>
              <c:f>'[Survey Data Analysis 2018.xlsx]Q3'!$Q$14</c:f>
              <c:strCache>
                <c:ptCount val="1"/>
                <c:pt idx="0">
                  <c:v>3.3</c:v>
                </c:pt>
              </c:strCache>
            </c:strRef>
          </c:tx>
          <c:spPr>
            <a:solidFill>
              <a:schemeClr val="accent3"/>
            </a:solidFill>
            <a:ln>
              <a:noFill/>
            </a:ln>
            <a:effectLst/>
          </c:spPr>
          <c:invertIfNegative val="0"/>
          <c:cat>
            <c:strRef>
              <c:f>'[Survey Data Analysis 2018.xlsx]Q3'!$N$15:$N$19</c:f>
              <c:strCache>
                <c:ptCount val="5"/>
                <c:pt idx="0">
                  <c:v>Strongly Agree</c:v>
                </c:pt>
                <c:pt idx="1">
                  <c:v>Slightly Agree</c:v>
                </c:pt>
                <c:pt idx="2">
                  <c:v>Neutral</c:v>
                </c:pt>
                <c:pt idx="3">
                  <c:v>Slightly Disagree</c:v>
                </c:pt>
                <c:pt idx="4">
                  <c:v>Strongly Disagree</c:v>
                </c:pt>
              </c:strCache>
            </c:strRef>
          </c:cat>
          <c:val>
            <c:numRef>
              <c:f>'[Survey Data Analysis 2018.xlsx]Q3'!$Q$15:$Q$19</c:f>
              <c:numCache>
                <c:formatCode>0.00%</c:formatCode>
                <c:ptCount val="5"/>
                <c:pt idx="0">
                  <c:v>0.70650000000000002</c:v>
                </c:pt>
                <c:pt idx="1">
                  <c:v>0.1948</c:v>
                </c:pt>
                <c:pt idx="2">
                  <c:v>7.7899999999999997E-2</c:v>
                </c:pt>
                <c:pt idx="3">
                  <c:v>7.7999999999999996E-3</c:v>
                </c:pt>
                <c:pt idx="4">
                  <c:v>1.2999999999999999E-2</c:v>
                </c:pt>
              </c:numCache>
            </c:numRef>
          </c:val>
          <c:extLst>
            <c:ext xmlns:c16="http://schemas.microsoft.com/office/drawing/2014/chart" uri="{C3380CC4-5D6E-409C-BE32-E72D297353CC}">
              <c16:uniqueId val="{00000002-14F6-43BC-9740-3A18E236FD57}"/>
            </c:ext>
          </c:extLst>
        </c:ser>
        <c:ser>
          <c:idx val="3"/>
          <c:order val="3"/>
          <c:tx>
            <c:strRef>
              <c:f>'[Survey Data Analysis 2018.xlsx]Q3'!$R$14</c:f>
              <c:strCache>
                <c:ptCount val="1"/>
                <c:pt idx="0">
                  <c:v>3.4</c:v>
                </c:pt>
              </c:strCache>
            </c:strRef>
          </c:tx>
          <c:spPr>
            <a:solidFill>
              <a:schemeClr val="accent4"/>
            </a:solidFill>
            <a:ln>
              <a:noFill/>
            </a:ln>
            <a:effectLst/>
          </c:spPr>
          <c:invertIfNegative val="0"/>
          <c:cat>
            <c:strRef>
              <c:f>'[Survey Data Analysis 2018.xlsx]Q3'!$N$15:$N$19</c:f>
              <c:strCache>
                <c:ptCount val="5"/>
                <c:pt idx="0">
                  <c:v>Strongly Agree</c:v>
                </c:pt>
                <c:pt idx="1">
                  <c:v>Slightly Agree</c:v>
                </c:pt>
                <c:pt idx="2">
                  <c:v>Neutral</c:v>
                </c:pt>
                <c:pt idx="3">
                  <c:v>Slightly Disagree</c:v>
                </c:pt>
                <c:pt idx="4">
                  <c:v>Strongly Disagree</c:v>
                </c:pt>
              </c:strCache>
            </c:strRef>
          </c:cat>
          <c:val>
            <c:numRef>
              <c:f>'[Survey Data Analysis 2018.xlsx]Q3'!$R$15:$R$19</c:f>
              <c:numCache>
                <c:formatCode>0.00%</c:formatCode>
                <c:ptCount val="5"/>
                <c:pt idx="0">
                  <c:v>0.65710000000000002</c:v>
                </c:pt>
                <c:pt idx="1">
                  <c:v>0.1898</c:v>
                </c:pt>
                <c:pt idx="2">
                  <c:v>0.1091</c:v>
                </c:pt>
                <c:pt idx="3">
                  <c:v>2.5999999999999999E-2</c:v>
                </c:pt>
                <c:pt idx="4">
                  <c:v>1.8200000000000001E-2</c:v>
                </c:pt>
              </c:numCache>
            </c:numRef>
          </c:val>
          <c:extLst>
            <c:ext xmlns:c16="http://schemas.microsoft.com/office/drawing/2014/chart" uri="{C3380CC4-5D6E-409C-BE32-E72D297353CC}">
              <c16:uniqueId val="{00000003-14F6-43BC-9740-3A18E236FD57}"/>
            </c:ext>
          </c:extLst>
        </c:ser>
        <c:ser>
          <c:idx val="4"/>
          <c:order val="4"/>
          <c:tx>
            <c:strRef>
              <c:f>'[Survey Data Analysis 2018.xlsx]Q3'!$S$14</c:f>
              <c:strCache>
                <c:ptCount val="1"/>
                <c:pt idx="0">
                  <c:v>3.5</c:v>
                </c:pt>
              </c:strCache>
            </c:strRef>
          </c:tx>
          <c:spPr>
            <a:solidFill>
              <a:schemeClr val="accent5"/>
            </a:solidFill>
            <a:ln>
              <a:noFill/>
            </a:ln>
            <a:effectLst/>
          </c:spPr>
          <c:invertIfNegative val="0"/>
          <c:cat>
            <c:strRef>
              <c:f>'[Survey Data Analysis 2018.xlsx]Q3'!$N$15:$N$19</c:f>
              <c:strCache>
                <c:ptCount val="5"/>
                <c:pt idx="0">
                  <c:v>Strongly Agree</c:v>
                </c:pt>
                <c:pt idx="1">
                  <c:v>Slightly Agree</c:v>
                </c:pt>
                <c:pt idx="2">
                  <c:v>Neutral</c:v>
                </c:pt>
                <c:pt idx="3">
                  <c:v>Slightly Disagree</c:v>
                </c:pt>
                <c:pt idx="4">
                  <c:v>Strongly Disagree</c:v>
                </c:pt>
              </c:strCache>
            </c:strRef>
          </c:cat>
          <c:val>
            <c:numRef>
              <c:f>'[Survey Data Analysis 2018.xlsx]Q3'!$S$15:$S$19</c:f>
              <c:numCache>
                <c:formatCode>0.00%</c:formatCode>
                <c:ptCount val="5"/>
                <c:pt idx="0">
                  <c:v>0.50649999999999995</c:v>
                </c:pt>
                <c:pt idx="1">
                  <c:v>0.2442</c:v>
                </c:pt>
                <c:pt idx="2">
                  <c:v>0.15060000000000001</c:v>
                </c:pt>
                <c:pt idx="3">
                  <c:v>4.9399999999999999E-2</c:v>
                </c:pt>
                <c:pt idx="4">
                  <c:v>4.9399999999999999E-2</c:v>
                </c:pt>
              </c:numCache>
            </c:numRef>
          </c:val>
          <c:extLst>
            <c:ext xmlns:c16="http://schemas.microsoft.com/office/drawing/2014/chart" uri="{C3380CC4-5D6E-409C-BE32-E72D297353CC}">
              <c16:uniqueId val="{00000004-14F6-43BC-9740-3A18E236FD57}"/>
            </c:ext>
          </c:extLst>
        </c:ser>
        <c:dLbls>
          <c:showLegendKey val="0"/>
          <c:showVal val="0"/>
          <c:showCatName val="0"/>
          <c:showSerName val="0"/>
          <c:showPercent val="0"/>
          <c:showBubbleSize val="0"/>
        </c:dLbls>
        <c:gapWidth val="219"/>
        <c:overlap val="-27"/>
        <c:axId val="366507352"/>
        <c:axId val="366507744"/>
      </c:barChart>
      <c:catAx>
        <c:axId val="36650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507744"/>
        <c:crosses val="autoZero"/>
        <c:auto val="1"/>
        <c:lblAlgn val="ctr"/>
        <c:lblOffset val="100"/>
        <c:noMultiLvlLbl val="0"/>
      </c:catAx>
      <c:valAx>
        <c:axId val="36650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50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Q4.1 How important is it that the Port supports local community-based organisations?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DAC1-4D4C-A057-29C73E20A37B}"/>
              </c:ext>
            </c:extLst>
          </c:dPt>
          <c:dPt>
            <c:idx val="1"/>
            <c:bubble3D val="0"/>
            <c:spPr>
              <a:solidFill>
                <a:schemeClr val="accent2"/>
              </a:solidFill>
              <a:ln>
                <a:noFill/>
              </a:ln>
              <a:effectLst/>
            </c:spPr>
            <c:extLst>
              <c:ext xmlns:c16="http://schemas.microsoft.com/office/drawing/2014/chart" uri="{C3380CC4-5D6E-409C-BE32-E72D297353CC}">
                <c16:uniqueId val="{00000003-DAC1-4D4C-A057-29C73E20A37B}"/>
              </c:ext>
            </c:extLst>
          </c:dPt>
          <c:dPt>
            <c:idx val="2"/>
            <c:bubble3D val="0"/>
            <c:spPr>
              <a:solidFill>
                <a:schemeClr val="accent3"/>
              </a:solidFill>
              <a:ln>
                <a:noFill/>
              </a:ln>
              <a:effectLst/>
            </c:spPr>
            <c:extLst>
              <c:ext xmlns:c16="http://schemas.microsoft.com/office/drawing/2014/chart" uri="{C3380CC4-5D6E-409C-BE32-E72D297353CC}">
                <c16:uniqueId val="{00000005-DAC1-4D4C-A057-29C73E20A37B}"/>
              </c:ext>
            </c:extLst>
          </c:dPt>
          <c:dPt>
            <c:idx val="3"/>
            <c:bubble3D val="0"/>
            <c:spPr>
              <a:solidFill>
                <a:schemeClr val="accent5"/>
              </a:solidFill>
              <a:ln>
                <a:noFill/>
              </a:ln>
              <a:effectLst/>
            </c:spPr>
            <c:extLst>
              <c:ext xmlns:c16="http://schemas.microsoft.com/office/drawing/2014/chart" uri="{C3380CC4-5D6E-409C-BE32-E72D297353CC}">
                <c16:uniqueId val="{00000007-DAC1-4D4C-A057-29C73E20A37B}"/>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DAC1-4D4C-A057-29C73E20A37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Analysis 2018.xlsx]Q4'!$A$5:$A$8</c:f>
              <c:strCache>
                <c:ptCount val="4"/>
                <c:pt idx="0">
                  <c:v>Very Important</c:v>
                </c:pt>
                <c:pt idx="1">
                  <c:v>Somewhat Important</c:v>
                </c:pt>
                <c:pt idx="2">
                  <c:v>Neutral</c:v>
                </c:pt>
                <c:pt idx="3">
                  <c:v>Not Important At All</c:v>
                </c:pt>
              </c:strCache>
            </c:strRef>
          </c:cat>
          <c:val>
            <c:numRef>
              <c:f>'[Survey Data Analysis 2018.xlsx]Q4'!$B$5:$B$8</c:f>
              <c:numCache>
                <c:formatCode>0.00%</c:formatCode>
                <c:ptCount val="4"/>
                <c:pt idx="0">
                  <c:v>0.74399999999999999</c:v>
                </c:pt>
                <c:pt idx="1">
                  <c:v>0.20269999999999999</c:v>
                </c:pt>
                <c:pt idx="2">
                  <c:v>4.2700000000000002E-2</c:v>
                </c:pt>
                <c:pt idx="3">
                  <c:v>1.0699999999999999E-2</c:v>
                </c:pt>
              </c:numCache>
            </c:numRef>
          </c:val>
          <c:extLst>
            <c:ext xmlns:c16="http://schemas.microsoft.com/office/drawing/2014/chart" uri="{C3380CC4-5D6E-409C-BE32-E72D297353CC}">
              <c16:uniqueId val="{00000008-DAC1-4D4C-A057-29C73E20A37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Q4.2 How important is it the the Port remains a Trust 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A1BF-4DDE-8D60-5E9BF863B257}"/>
              </c:ext>
            </c:extLst>
          </c:dPt>
          <c:dPt>
            <c:idx val="1"/>
            <c:bubble3D val="0"/>
            <c:spPr>
              <a:solidFill>
                <a:schemeClr val="accent2"/>
              </a:solidFill>
              <a:ln>
                <a:noFill/>
              </a:ln>
              <a:effectLst/>
            </c:spPr>
            <c:extLst>
              <c:ext xmlns:c16="http://schemas.microsoft.com/office/drawing/2014/chart" uri="{C3380CC4-5D6E-409C-BE32-E72D297353CC}">
                <c16:uniqueId val="{00000003-A1BF-4DDE-8D60-5E9BF863B257}"/>
              </c:ext>
            </c:extLst>
          </c:dPt>
          <c:dPt>
            <c:idx val="2"/>
            <c:bubble3D val="0"/>
            <c:spPr>
              <a:solidFill>
                <a:schemeClr val="accent3"/>
              </a:solidFill>
              <a:ln>
                <a:noFill/>
              </a:ln>
              <a:effectLst/>
            </c:spPr>
            <c:extLst>
              <c:ext xmlns:c16="http://schemas.microsoft.com/office/drawing/2014/chart" uri="{C3380CC4-5D6E-409C-BE32-E72D297353CC}">
                <c16:uniqueId val="{00000005-A1BF-4DDE-8D60-5E9BF863B257}"/>
              </c:ext>
            </c:extLst>
          </c:dPt>
          <c:dPt>
            <c:idx val="3"/>
            <c:bubble3D val="0"/>
            <c:spPr>
              <a:solidFill>
                <a:schemeClr val="accent5"/>
              </a:solidFill>
              <a:ln>
                <a:noFill/>
              </a:ln>
              <a:effectLst/>
            </c:spPr>
            <c:extLst>
              <c:ext xmlns:c16="http://schemas.microsoft.com/office/drawing/2014/chart" uri="{C3380CC4-5D6E-409C-BE32-E72D297353CC}">
                <c16:uniqueId val="{00000007-A1BF-4DDE-8D60-5E9BF863B257}"/>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A1BF-4DDE-8D60-5E9BF863B2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Data Analysis 2018.xlsx]Q4'!$A$25:$A$28</c:f>
              <c:strCache>
                <c:ptCount val="4"/>
                <c:pt idx="0">
                  <c:v>Very Important</c:v>
                </c:pt>
                <c:pt idx="1">
                  <c:v>Somewhat Important</c:v>
                </c:pt>
                <c:pt idx="2">
                  <c:v>Neutral</c:v>
                </c:pt>
                <c:pt idx="3">
                  <c:v>Not Important At All</c:v>
                </c:pt>
              </c:strCache>
            </c:strRef>
          </c:cat>
          <c:val>
            <c:numRef>
              <c:f>'[Survey Data Analysis 2018.xlsx]Q4'!$B$25:$B$28</c:f>
              <c:numCache>
                <c:formatCode>0.00%</c:formatCode>
                <c:ptCount val="4"/>
                <c:pt idx="0">
                  <c:v>0.67200000000000004</c:v>
                </c:pt>
                <c:pt idx="1">
                  <c:v>0.1867</c:v>
                </c:pt>
                <c:pt idx="2">
                  <c:v>0.112</c:v>
                </c:pt>
                <c:pt idx="3">
                  <c:v>2.93E-2</c:v>
                </c:pt>
              </c:numCache>
            </c:numRef>
          </c:val>
          <c:extLst>
            <c:ext xmlns:c16="http://schemas.microsoft.com/office/drawing/2014/chart" uri="{C3380CC4-5D6E-409C-BE32-E72D297353CC}">
              <c16:uniqueId val="{00000008-A1BF-4DDE-8D60-5E9BF863B25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Q7. According to your views, please place the following activities in order of priority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'[Survey Data Analysis 2018.xlsx]Q6'!$C$28</c:f>
              <c:strCache>
                <c:ptCount val="1"/>
                <c:pt idx="0">
                  <c:v>Local Resident</c:v>
                </c:pt>
              </c:strCache>
            </c:strRef>
          </c:tx>
          <c:spPr>
            <a:solidFill>
              <a:srgbClr val="FEB8F9"/>
            </a:solidFill>
            <a:ln>
              <a:noFill/>
            </a:ln>
            <a:effectLst/>
          </c:spPr>
          <c:invertIfNegative val="0"/>
          <c:cat>
            <c:strRef>
              <c:f>'[Survey Data Analysis 2018.xlsx]Q6'!$B$30:$B$39</c:f>
              <c:strCache>
                <c:ptCount val="5"/>
                <c:pt idx="0">
                  <c:v>Manage recreation</c:v>
                </c:pt>
                <c:pt idx="1">
                  <c:v>Promote marine renewables</c:v>
                </c:pt>
                <c:pt idx="2">
                  <c:v>Milford Waterfront</c:v>
                </c:pt>
                <c:pt idx="3">
                  <c:v>Support the community</c:v>
                </c:pt>
                <c:pt idx="4">
                  <c:v>Prevent pollution</c:v>
                </c:pt>
              </c:strCache>
              <c:extLst/>
            </c:strRef>
          </c:cat>
          <c:val>
            <c:numRef>
              <c:f>'[Survey Data Analysis 2018.xlsx]Q6'!$C$30:$C$39</c:f>
              <c:numCache>
                <c:formatCode>General</c:formatCode>
                <c:ptCount val="5"/>
                <c:pt idx="0">
                  <c:v>5.95</c:v>
                </c:pt>
                <c:pt idx="1">
                  <c:v>4.88</c:v>
                </c:pt>
                <c:pt idx="2">
                  <c:v>4.68</c:v>
                </c:pt>
                <c:pt idx="3">
                  <c:v>3.81</c:v>
                </c:pt>
                <c:pt idx="4">
                  <c:v>7.65</c:v>
                </c:pt>
              </c:numCache>
              <c:extLst/>
            </c:numRef>
          </c:val>
          <c:extLst>
            <c:ext xmlns:c16="http://schemas.microsoft.com/office/drawing/2014/chart" uri="{C3380CC4-5D6E-409C-BE32-E72D297353CC}">
              <c16:uniqueId val="{00000000-2075-4D96-B906-4DCB2D769A3B}"/>
            </c:ext>
          </c:extLst>
        </c:ser>
        <c:ser>
          <c:idx val="2"/>
          <c:order val="1"/>
          <c:tx>
            <c:strRef>
              <c:f>'[Survey Data Analysis 2018.xlsx]Q6'!$D$28</c:f>
              <c:strCache>
                <c:ptCount val="1"/>
                <c:pt idx="0">
                  <c:v>Land-based Business</c:v>
                </c:pt>
              </c:strCache>
            </c:strRef>
          </c:tx>
          <c:spPr>
            <a:solidFill>
              <a:schemeClr val="accent3">
                <a:lumMod val="75000"/>
              </a:schemeClr>
            </a:solidFill>
            <a:ln>
              <a:noFill/>
            </a:ln>
            <a:effectLst/>
          </c:spPr>
          <c:invertIfNegative val="0"/>
          <c:cat>
            <c:strRef>
              <c:f>'[Survey Data Analysis 2018.xlsx]Q6'!$B$30:$B$39</c:f>
              <c:strCache>
                <c:ptCount val="5"/>
                <c:pt idx="0">
                  <c:v>Manage recreation</c:v>
                </c:pt>
                <c:pt idx="1">
                  <c:v>Promote marine renewables</c:v>
                </c:pt>
                <c:pt idx="2">
                  <c:v>Milford Waterfront</c:v>
                </c:pt>
                <c:pt idx="3">
                  <c:v>Support the community</c:v>
                </c:pt>
                <c:pt idx="4">
                  <c:v>Prevent pollution</c:v>
                </c:pt>
              </c:strCache>
              <c:extLst/>
            </c:strRef>
          </c:cat>
          <c:val>
            <c:numRef>
              <c:f>'[Survey Data Analysis 2018.xlsx]Q6'!$D$30:$D$39</c:f>
              <c:numCache>
                <c:formatCode>General</c:formatCode>
                <c:ptCount val="5"/>
                <c:pt idx="0">
                  <c:v>5.61</c:v>
                </c:pt>
                <c:pt idx="1">
                  <c:v>4.5199999999999996</c:v>
                </c:pt>
                <c:pt idx="2">
                  <c:v>3.22</c:v>
                </c:pt>
                <c:pt idx="3">
                  <c:v>4.43</c:v>
                </c:pt>
                <c:pt idx="4">
                  <c:v>7.57</c:v>
                </c:pt>
              </c:numCache>
              <c:extLst/>
            </c:numRef>
          </c:val>
          <c:extLst>
            <c:ext xmlns:c16="http://schemas.microsoft.com/office/drawing/2014/chart" uri="{C3380CC4-5D6E-409C-BE32-E72D297353CC}">
              <c16:uniqueId val="{00000001-2075-4D96-B906-4DCB2D769A3B}"/>
            </c:ext>
          </c:extLst>
        </c:ser>
        <c:ser>
          <c:idx val="3"/>
          <c:order val="2"/>
          <c:tx>
            <c:strRef>
              <c:f>'[Survey Data Analysis 2018.xlsx]Q6'!$E$28</c:f>
              <c:strCache>
                <c:ptCount val="1"/>
                <c:pt idx="0">
                  <c:v>Water-based Business</c:v>
                </c:pt>
              </c:strCache>
            </c:strRef>
          </c:tx>
          <c:spPr>
            <a:solidFill>
              <a:schemeClr val="bg2">
                <a:lumMod val="90000"/>
              </a:schemeClr>
            </a:solidFill>
            <a:ln>
              <a:noFill/>
            </a:ln>
            <a:effectLst/>
          </c:spPr>
          <c:invertIfNegative val="0"/>
          <c:cat>
            <c:strRef>
              <c:f>'[Survey Data Analysis 2018.xlsx]Q6'!$B$30:$B$39</c:f>
              <c:strCache>
                <c:ptCount val="5"/>
                <c:pt idx="0">
                  <c:v>Manage recreation</c:v>
                </c:pt>
                <c:pt idx="1">
                  <c:v>Promote marine renewables</c:v>
                </c:pt>
                <c:pt idx="2">
                  <c:v>Milford Waterfront</c:v>
                </c:pt>
                <c:pt idx="3">
                  <c:v>Support the community</c:v>
                </c:pt>
                <c:pt idx="4">
                  <c:v>Prevent pollution</c:v>
                </c:pt>
              </c:strCache>
              <c:extLst/>
            </c:strRef>
          </c:cat>
          <c:val>
            <c:numRef>
              <c:f>'[Survey Data Analysis 2018.xlsx]Q6'!$E$30:$E$39</c:f>
              <c:numCache>
                <c:formatCode>General</c:formatCode>
                <c:ptCount val="5"/>
                <c:pt idx="0">
                  <c:v>6.78</c:v>
                </c:pt>
                <c:pt idx="1">
                  <c:v>5.78</c:v>
                </c:pt>
                <c:pt idx="2">
                  <c:v>3.11</c:v>
                </c:pt>
                <c:pt idx="3">
                  <c:v>3.33</c:v>
                </c:pt>
                <c:pt idx="4">
                  <c:v>7.22</c:v>
                </c:pt>
              </c:numCache>
              <c:extLst/>
            </c:numRef>
          </c:val>
          <c:extLst>
            <c:ext xmlns:c16="http://schemas.microsoft.com/office/drawing/2014/chart" uri="{C3380CC4-5D6E-409C-BE32-E72D297353CC}">
              <c16:uniqueId val="{00000002-2075-4D96-B906-4DCB2D769A3B}"/>
            </c:ext>
          </c:extLst>
        </c:ser>
        <c:ser>
          <c:idx val="0"/>
          <c:order val="5"/>
          <c:tx>
            <c:strRef>
              <c:f>'[Survey Data Analysis 2018.xlsx]Q6'!$H$28</c:f>
              <c:strCache>
                <c:ptCount val="1"/>
                <c:pt idx="0">
                  <c:v>Recreation User</c:v>
                </c:pt>
              </c:strCache>
            </c:strRef>
          </c:tx>
          <c:spPr>
            <a:solidFill>
              <a:srgbClr val="FFFF00"/>
            </a:solidFill>
            <a:ln>
              <a:noFill/>
            </a:ln>
            <a:effectLst/>
          </c:spPr>
          <c:invertIfNegative val="0"/>
          <c:cat>
            <c:strRef>
              <c:f>'[Survey Data Analysis 2018.xlsx]Q6'!$B$30:$B$39</c:f>
              <c:strCache>
                <c:ptCount val="5"/>
                <c:pt idx="0">
                  <c:v>Manage recreation</c:v>
                </c:pt>
                <c:pt idx="1">
                  <c:v>Promote marine renewables</c:v>
                </c:pt>
                <c:pt idx="2">
                  <c:v>Milford Waterfront</c:v>
                </c:pt>
                <c:pt idx="3">
                  <c:v>Support the community</c:v>
                </c:pt>
                <c:pt idx="4">
                  <c:v>Prevent pollution</c:v>
                </c:pt>
              </c:strCache>
              <c:extLst/>
            </c:strRef>
          </c:cat>
          <c:val>
            <c:numRef>
              <c:f>'[Survey Data Analysis 2018.xlsx]Q6'!$H$30:$H$39</c:f>
              <c:numCache>
                <c:formatCode>General</c:formatCode>
                <c:ptCount val="5"/>
                <c:pt idx="0">
                  <c:v>5.54</c:v>
                </c:pt>
                <c:pt idx="1">
                  <c:v>5.32</c:v>
                </c:pt>
                <c:pt idx="2">
                  <c:v>3.71</c:v>
                </c:pt>
                <c:pt idx="3">
                  <c:v>4.25</c:v>
                </c:pt>
                <c:pt idx="4">
                  <c:v>8.52</c:v>
                </c:pt>
              </c:numCache>
              <c:extLst/>
            </c:numRef>
          </c:val>
          <c:extLst>
            <c:ext xmlns:c16="http://schemas.microsoft.com/office/drawing/2014/chart" uri="{C3380CC4-5D6E-409C-BE32-E72D297353CC}">
              <c16:uniqueId val="{00000003-2075-4D96-B906-4DCB2D769A3B}"/>
            </c:ext>
          </c:extLst>
        </c:ser>
        <c:ser>
          <c:idx val="6"/>
          <c:order val="6"/>
          <c:tx>
            <c:strRef>
              <c:f>'[Survey Data Analysis 2018.xlsx]Q6'!$I$28</c:f>
              <c:strCache>
                <c:ptCount val="1"/>
                <c:pt idx="0">
                  <c:v>Visitor</c:v>
                </c:pt>
              </c:strCache>
            </c:strRef>
          </c:tx>
          <c:spPr>
            <a:solidFill>
              <a:schemeClr val="bg1">
                <a:lumMod val="75000"/>
              </a:schemeClr>
            </a:solidFill>
            <a:ln>
              <a:noFill/>
            </a:ln>
            <a:effectLst/>
          </c:spPr>
          <c:invertIfNegative val="0"/>
          <c:cat>
            <c:strRef>
              <c:f>'[Survey Data Analysis 2018.xlsx]Q6'!$B$30:$B$39</c:f>
              <c:strCache>
                <c:ptCount val="5"/>
                <c:pt idx="0">
                  <c:v>Manage recreation</c:v>
                </c:pt>
                <c:pt idx="1">
                  <c:v>Promote marine renewables</c:v>
                </c:pt>
                <c:pt idx="2">
                  <c:v>Milford Waterfront</c:v>
                </c:pt>
                <c:pt idx="3">
                  <c:v>Support the community</c:v>
                </c:pt>
                <c:pt idx="4">
                  <c:v>Prevent pollution</c:v>
                </c:pt>
              </c:strCache>
              <c:extLst/>
            </c:strRef>
          </c:cat>
          <c:val>
            <c:numRef>
              <c:f>'[Survey Data Analysis 2018.xlsx]Q6'!$I$30:$I$39</c:f>
              <c:numCache>
                <c:formatCode>General</c:formatCode>
                <c:ptCount val="5"/>
                <c:pt idx="0">
                  <c:v>7.09</c:v>
                </c:pt>
                <c:pt idx="1">
                  <c:v>4</c:v>
                </c:pt>
                <c:pt idx="2">
                  <c:v>2.73</c:v>
                </c:pt>
                <c:pt idx="3">
                  <c:v>4.7300000000000004</c:v>
                </c:pt>
                <c:pt idx="4">
                  <c:v>8.36</c:v>
                </c:pt>
              </c:numCache>
              <c:extLst/>
            </c:numRef>
          </c:val>
          <c:extLst>
            <c:ext xmlns:c16="http://schemas.microsoft.com/office/drawing/2014/chart" uri="{C3380CC4-5D6E-409C-BE32-E72D297353CC}">
              <c16:uniqueId val="{00000004-2075-4D96-B906-4DCB2D769A3B}"/>
            </c:ext>
          </c:extLst>
        </c:ser>
        <c:ser>
          <c:idx val="7"/>
          <c:order val="7"/>
          <c:tx>
            <c:strRef>
              <c:f>'[Survey Data Analysis 2018.xlsx]Q6'!$J$28</c:f>
              <c:strCache>
                <c:ptCount val="1"/>
                <c:pt idx="0">
                  <c:v>Politician/Councillor</c:v>
                </c:pt>
              </c:strCache>
            </c:strRef>
          </c:tx>
          <c:spPr>
            <a:solidFill>
              <a:schemeClr val="accent5">
                <a:lumMod val="60000"/>
                <a:lumOff val="40000"/>
              </a:schemeClr>
            </a:solidFill>
            <a:ln>
              <a:noFill/>
            </a:ln>
            <a:effectLst/>
          </c:spPr>
          <c:invertIfNegative val="0"/>
          <c:cat>
            <c:strRef>
              <c:f>'[Survey Data Analysis 2018.xlsx]Q6'!$B$30:$B$39</c:f>
              <c:strCache>
                <c:ptCount val="5"/>
                <c:pt idx="0">
                  <c:v>Manage recreation</c:v>
                </c:pt>
                <c:pt idx="1">
                  <c:v>Promote marine renewables</c:v>
                </c:pt>
                <c:pt idx="2">
                  <c:v>Milford Waterfront</c:v>
                </c:pt>
                <c:pt idx="3">
                  <c:v>Support the community</c:v>
                </c:pt>
                <c:pt idx="4">
                  <c:v>Prevent pollution</c:v>
                </c:pt>
              </c:strCache>
              <c:extLst/>
            </c:strRef>
          </c:cat>
          <c:val>
            <c:numRef>
              <c:f>'[Survey Data Analysis 2018.xlsx]Q6'!$J$30:$J$39</c:f>
              <c:numCache>
                <c:formatCode>General</c:formatCode>
                <c:ptCount val="5"/>
                <c:pt idx="0">
                  <c:v>6</c:v>
                </c:pt>
                <c:pt idx="1">
                  <c:v>5.73</c:v>
                </c:pt>
                <c:pt idx="2">
                  <c:v>3.9</c:v>
                </c:pt>
                <c:pt idx="3">
                  <c:v>4.2</c:v>
                </c:pt>
                <c:pt idx="4">
                  <c:v>7.87</c:v>
                </c:pt>
              </c:numCache>
              <c:extLst/>
            </c:numRef>
          </c:val>
          <c:extLst>
            <c:ext xmlns:c16="http://schemas.microsoft.com/office/drawing/2014/chart" uri="{C3380CC4-5D6E-409C-BE32-E72D297353CC}">
              <c16:uniqueId val="{00000005-2075-4D96-B906-4DCB2D769A3B}"/>
            </c:ext>
          </c:extLst>
        </c:ser>
        <c:dLbls>
          <c:showLegendKey val="0"/>
          <c:showVal val="0"/>
          <c:showCatName val="0"/>
          <c:showSerName val="0"/>
          <c:showPercent val="0"/>
          <c:showBubbleSize val="0"/>
        </c:dLbls>
        <c:gapWidth val="219"/>
        <c:overlap val="-27"/>
        <c:axId val="366509704"/>
        <c:axId val="366510096"/>
        <c:extLst>
          <c:ext xmlns:c15="http://schemas.microsoft.com/office/drawing/2012/chart" uri="{02D57815-91ED-43cb-92C2-25804820EDAC}">
            <c15:filteredBarSeries>
              <c15:ser>
                <c:idx val="4"/>
                <c:order val="3"/>
                <c:tx>
                  <c:strRef>
                    <c:extLst>
                      <c:ext uri="{02D57815-91ED-43cb-92C2-25804820EDAC}">
                        <c15:formulaRef>
                          <c15:sqref>'[Survey Data Analysis 2018.xlsx]Q6'!$F$28</c15:sqref>
                        </c15:formulaRef>
                      </c:ext>
                    </c:extLst>
                    <c:strCache>
                      <c:ptCount val="1"/>
                      <c:pt idx="0">
                        <c:v>Port Customer</c:v>
                      </c:pt>
                    </c:strCache>
                  </c:strRef>
                </c:tx>
                <c:spPr>
                  <a:solidFill>
                    <a:schemeClr val="accent4">
                      <a:lumMod val="75000"/>
                    </a:schemeClr>
                  </a:solidFill>
                  <a:ln>
                    <a:noFill/>
                  </a:ln>
                  <a:effectLst/>
                </c:spPr>
                <c:invertIfNegative val="0"/>
                <c:cat>
                  <c:strRef>
                    <c:extLst>
                      <c:ext uri="{02D57815-91ED-43cb-92C2-25804820EDAC}">
                        <c15:formulaRef>
                          <c15:sqref>'[Survey Data Analysis 2018.xlsx]Q6'!$B$30:$B$39</c15:sqref>
                        </c15:formulaRef>
                      </c:ext>
                    </c:extLst>
                    <c:strCache>
                      <c:ptCount val="5"/>
                      <c:pt idx="0">
                        <c:v>Manage recreation</c:v>
                      </c:pt>
                      <c:pt idx="1">
                        <c:v>Promote marine renewables</c:v>
                      </c:pt>
                      <c:pt idx="2">
                        <c:v>Milford Waterfront</c:v>
                      </c:pt>
                      <c:pt idx="3">
                        <c:v>Support the community</c:v>
                      </c:pt>
                      <c:pt idx="4">
                        <c:v>Prevent pollution</c:v>
                      </c:pt>
                    </c:strCache>
                  </c:strRef>
                </c:cat>
                <c:val>
                  <c:numRef>
                    <c:extLst>
                      <c:ext uri="{02D57815-91ED-43cb-92C2-25804820EDAC}">
                        <c15:formulaRef>
                          <c15:sqref>'[Survey Data Analysis 2018.xlsx]Q6'!$F$30:$F$39</c15:sqref>
                        </c15:formulaRef>
                      </c:ext>
                    </c:extLst>
                    <c:numCache>
                      <c:formatCode>General</c:formatCode>
                      <c:ptCount val="5"/>
                      <c:pt idx="0">
                        <c:v>6.33</c:v>
                      </c:pt>
                      <c:pt idx="1">
                        <c:v>4.5</c:v>
                      </c:pt>
                      <c:pt idx="2">
                        <c:v>2.5</c:v>
                      </c:pt>
                      <c:pt idx="3">
                        <c:v>4.17</c:v>
                      </c:pt>
                      <c:pt idx="4">
                        <c:v>7.33</c:v>
                      </c:pt>
                    </c:numCache>
                  </c:numRef>
                </c:val>
                <c:extLst>
                  <c:ext xmlns:c16="http://schemas.microsoft.com/office/drawing/2014/chart" uri="{C3380CC4-5D6E-409C-BE32-E72D297353CC}">
                    <c16:uniqueId val="{00000006-2075-4D96-B906-4DCB2D769A3B}"/>
                  </c:ext>
                </c:extLst>
              </c15:ser>
            </c15:filteredBarSeries>
            <c15:filteredBarSeries>
              <c15:ser>
                <c:idx val="5"/>
                <c:order val="4"/>
                <c:tx>
                  <c:strRef>
                    <c:extLst xmlns:c15="http://schemas.microsoft.com/office/drawing/2012/chart">
                      <c:ext xmlns:c15="http://schemas.microsoft.com/office/drawing/2012/chart" uri="{02D57815-91ED-43cb-92C2-25804820EDAC}">
                        <c15:formulaRef>
                          <c15:sqref>'[Survey Data Analysis 2018.xlsx]Q6'!$G$28</c15:sqref>
                        </c15:formulaRef>
                      </c:ext>
                    </c:extLst>
                    <c:strCache>
                      <c:ptCount val="1"/>
                      <c:pt idx="0">
                        <c:v>Port Supplier</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'[Survey Data Analysis 2018.xlsx]Q6'!$B$30:$B$39</c15:sqref>
                        </c15:formulaRef>
                      </c:ext>
                    </c:extLst>
                    <c:strCache>
                      <c:ptCount val="5"/>
                      <c:pt idx="0">
                        <c:v>Manage recreation</c:v>
                      </c:pt>
                      <c:pt idx="1">
                        <c:v>Promote marine renewables</c:v>
                      </c:pt>
                      <c:pt idx="2">
                        <c:v>Milford Waterfront</c:v>
                      </c:pt>
                      <c:pt idx="3">
                        <c:v>Support the community</c:v>
                      </c:pt>
                      <c:pt idx="4">
                        <c:v>Prevent pollution</c:v>
                      </c:pt>
                    </c:strCache>
                  </c:strRef>
                </c:cat>
                <c:val>
                  <c:numRef>
                    <c:extLst xmlns:c15="http://schemas.microsoft.com/office/drawing/2012/chart">
                      <c:ext xmlns:c15="http://schemas.microsoft.com/office/drawing/2012/chart" uri="{02D57815-91ED-43cb-92C2-25804820EDAC}">
                        <c15:formulaRef>
                          <c15:sqref>'[Survey Data Analysis 2018.xlsx]Q6'!$G$30:$G$39</c15:sqref>
                        </c15:formulaRef>
                      </c:ext>
                    </c:extLst>
                    <c:numCache>
                      <c:formatCode>General</c:formatCode>
                      <c:ptCount val="5"/>
                      <c:pt idx="0">
                        <c:v>4</c:v>
                      </c:pt>
                      <c:pt idx="1">
                        <c:v>5.14</c:v>
                      </c:pt>
                      <c:pt idx="2">
                        <c:v>3.79</c:v>
                      </c:pt>
                      <c:pt idx="3">
                        <c:v>3.86</c:v>
                      </c:pt>
                      <c:pt idx="4">
                        <c:v>7.57</c:v>
                      </c:pt>
                    </c:numCache>
                  </c:numRef>
                </c:val>
                <c:extLst xmlns:c15="http://schemas.microsoft.com/office/drawing/2012/chart">
                  <c:ext xmlns:c16="http://schemas.microsoft.com/office/drawing/2014/chart" uri="{C3380CC4-5D6E-409C-BE32-E72D297353CC}">
                    <c16:uniqueId val="{00000007-2075-4D96-B906-4DCB2D769A3B}"/>
                  </c:ext>
                </c:extLst>
              </c15:ser>
            </c15:filteredBarSeries>
          </c:ext>
        </c:extLst>
      </c:barChart>
      <c:catAx>
        <c:axId val="366509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66510096"/>
        <c:crosses val="autoZero"/>
        <c:auto val="1"/>
        <c:lblAlgn val="ctr"/>
        <c:lblOffset val="100"/>
        <c:noMultiLvlLbl val="0"/>
      </c:catAx>
      <c:valAx>
        <c:axId val="3665100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509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Q8. How would you rate the Port's performance?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'[Survey Data 2017.xlsx]Q8'!$K$3</c:f>
              <c:strCache>
                <c:ptCount val="1"/>
                <c:pt idx="0">
                  <c:v>8.1</c:v>
                </c:pt>
              </c:strCache>
            </c:strRef>
          </c:tx>
          <c:spPr>
            <a:solidFill>
              <a:srgbClr val="7030A0"/>
            </a:solidFill>
            <a:ln>
              <a:noFill/>
            </a:ln>
            <a:effectLst/>
          </c:spPr>
          <c:invertIfNegative val="0"/>
          <c:cat>
            <c:strRef>
              <c:f>'[Survey Data 2017.xlsx]Q8'!$J$4:$J$9</c:f>
              <c:strCache>
                <c:ptCount val="6"/>
                <c:pt idx="0">
                  <c:v>Very Good</c:v>
                </c:pt>
                <c:pt idx="1">
                  <c:v>Good</c:v>
                </c:pt>
                <c:pt idx="2">
                  <c:v>Average</c:v>
                </c:pt>
                <c:pt idx="3">
                  <c:v>Poor</c:v>
                </c:pt>
                <c:pt idx="4">
                  <c:v>Very Poor</c:v>
                </c:pt>
                <c:pt idx="5">
                  <c:v>Not Sure</c:v>
                </c:pt>
              </c:strCache>
            </c:strRef>
          </c:cat>
          <c:val>
            <c:numRef>
              <c:f>'[Survey Data 2017.xlsx]Q8'!$K$4:$K$9</c:f>
              <c:numCache>
                <c:formatCode>0.00%</c:formatCode>
                <c:ptCount val="6"/>
                <c:pt idx="0">
                  <c:v>0.59670000000000001</c:v>
                </c:pt>
                <c:pt idx="1">
                  <c:v>0.29630000000000001</c:v>
                </c:pt>
                <c:pt idx="2">
                  <c:v>5.3499999999999999E-2</c:v>
                </c:pt>
                <c:pt idx="3">
                  <c:v>4.1000000000000003E-3</c:v>
                </c:pt>
                <c:pt idx="4">
                  <c:v>8.2000000000000007E-3</c:v>
                </c:pt>
                <c:pt idx="5">
                  <c:v>4.1200000000000001E-2</c:v>
                </c:pt>
              </c:numCache>
            </c:numRef>
          </c:val>
          <c:extLst>
            <c:ext xmlns:c16="http://schemas.microsoft.com/office/drawing/2014/chart" uri="{C3380CC4-5D6E-409C-BE32-E72D297353CC}">
              <c16:uniqueId val="{00000000-40F8-47FC-8401-5DED0DCB2461}"/>
            </c:ext>
          </c:extLst>
        </c:ser>
        <c:ser>
          <c:idx val="1"/>
          <c:order val="1"/>
          <c:tx>
            <c:strRef>
              <c:f>'[Survey Data 2017.xlsx]Q8'!$L$3</c:f>
              <c:strCache>
                <c:ptCount val="1"/>
                <c:pt idx="0">
                  <c:v>8.2</c:v>
                </c:pt>
              </c:strCache>
            </c:strRef>
          </c:tx>
          <c:spPr>
            <a:solidFill>
              <a:schemeClr val="accent2"/>
            </a:solidFill>
            <a:ln>
              <a:noFill/>
            </a:ln>
            <a:effectLst/>
          </c:spPr>
          <c:invertIfNegative val="0"/>
          <c:cat>
            <c:strRef>
              <c:f>'[Survey Data 2017.xlsx]Q8'!$J$4:$J$9</c:f>
              <c:strCache>
                <c:ptCount val="6"/>
                <c:pt idx="0">
                  <c:v>Very Good</c:v>
                </c:pt>
                <c:pt idx="1">
                  <c:v>Good</c:v>
                </c:pt>
                <c:pt idx="2">
                  <c:v>Average</c:v>
                </c:pt>
                <c:pt idx="3">
                  <c:v>Poor</c:v>
                </c:pt>
                <c:pt idx="4">
                  <c:v>Very Poor</c:v>
                </c:pt>
                <c:pt idx="5">
                  <c:v>Not Sure</c:v>
                </c:pt>
              </c:strCache>
            </c:strRef>
          </c:cat>
          <c:val>
            <c:numRef>
              <c:f>'[Survey Data 2017.xlsx]Q8'!$L$4:$L$9</c:f>
              <c:numCache>
                <c:formatCode>0.00%</c:formatCode>
                <c:ptCount val="6"/>
                <c:pt idx="0">
                  <c:v>0.18110000000000001</c:v>
                </c:pt>
                <c:pt idx="1">
                  <c:v>0.38269999999999998</c:v>
                </c:pt>
                <c:pt idx="2">
                  <c:v>0.25509999999999999</c:v>
                </c:pt>
                <c:pt idx="3">
                  <c:v>5.3499999999999999E-2</c:v>
                </c:pt>
                <c:pt idx="4">
                  <c:v>4.1200000000000001E-2</c:v>
                </c:pt>
                <c:pt idx="5">
                  <c:v>8.6400000000000005E-2</c:v>
                </c:pt>
              </c:numCache>
            </c:numRef>
          </c:val>
          <c:extLst>
            <c:ext xmlns:c16="http://schemas.microsoft.com/office/drawing/2014/chart" uri="{C3380CC4-5D6E-409C-BE32-E72D297353CC}">
              <c16:uniqueId val="{00000001-40F8-47FC-8401-5DED0DCB2461}"/>
            </c:ext>
          </c:extLst>
        </c:ser>
        <c:ser>
          <c:idx val="2"/>
          <c:order val="2"/>
          <c:tx>
            <c:strRef>
              <c:f>'[Survey Data 2017.xlsx]Q8'!$M$3</c:f>
              <c:strCache>
                <c:ptCount val="1"/>
                <c:pt idx="0">
                  <c:v>8.3</c:v>
                </c:pt>
              </c:strCache>
            </c:strRef>
          </c:tx>
          <c:spPr>
            <a:solidFill>
              <a:schemeClr val="accent3"/>
            </a:solidFill>
            <a:ln>
              <a:noFill/>
            </a:ln>
            <a:effectLst/>
          </c:spPr>
          <c:invertIfNegative val="0"/>
          <c:cat>
            <c:strRef>
              <c:f>'[Survey Data 2017.xlsx]Q8'!$J$4:$J$9</c:f>
              <c:strCache>
                <c:ptCount val="6"/>
                <c:pt idx="0">
                  <c:v>Very Good</c:v>
                </c:pt>
                <c:pt idx="1">
                  <c:v>Good</c:v>
                </c:pt>
                <c:pt idx="2">
                  <c:v>Average</c:v>
                </c:pt>
                <c:pt idx="3">
                  <c:v>Poor</c:v>
                </c:pt>
                <c:pt idx="4">
                  <c:v>Very Poor</c:v>
                </c:pt>
                <c:pt idx="5">
                  <c:v>Not Sure</c:v>
                </c:pt>
              </c:strCache>
            </c:strRef>
          </c:cat>
          <c:val>
            <c:numRef>
              <c:f>'[Survey Data 2017.xlsx]Q8'!$M$4:$M$9</c:f>
              <c:numCache>
                <c:formatCode>0.00%</c:formatCode>
                <c:ptCount val="6"/>
                <c:pt idx="0">
                  <c:v>0.27160000000000001</c:v>
                </c:pt>
                <c:pt idx="1">
                  <c:v>0.40739999999999998</c:v>
                </c:pt>
                <c:pt idx="2">
                  <c:v>0.1852</c:v>
                </c:pt>
                <c:pt idx="3">
                  <c:v>3.6999999999999998E-2</c:v>
                </c:pt>
                <c:pt idx="4">
                  <c:v>1.23E-2</c:v>
                </c:pt>
                <c:pt idx="5">
                  <c:v>8.6400000000000005E-2</c:v>
                </c:pt>
              </c:numCache>
            </c:numRef>
          </c:val>
          <c:extLst>
            <c:ext xmlns:c16="http://schemas.microsoft.com/office/drawing/2014/chart" uri="{C3380CC4-5D6E-409C-BE32-E72D297353CC}">
              <c16:uniqueId val="{00000002-40F8-47FC-8401-5DED0DCB2461}"/>
            </c:ext>
          </c:extLst>
        </c:ser>
        <c:ser>
          <c:idx val="4"/>
          <c:order val="4"/>
          <c:tx>
            <c:strRef>
              <c:f>'[Survey Data 2017.xlsx]Q8'!$O$3</c:f>
              <c:strCache>
                <c:ptCount val="1"/>
                <c:pt idx="0">
                  <c:v>8.4</c:v>
                </c:pt>
              </c:strCache>
            </c:strRef>
          </c:tx>
          <c:spPr>
            <a:solidFill>
              <a:schemeClr val="accent5"/>
            </a:solidFill>
            <a:ln>
              <a:noFill/>
            </a:ln>
            <a:effectLst/>
          </c:spPr>
          <c:invertIfNegative val="0"/>
          <c:cat>
            <c:strRef>
              <c:f>'[Survey Data 2017.xlsx]Q8'!$J$4:$J$9</c:f>
              <c:strCache>
                <c:ptCount val="6"/>
                <c:pt idx="0">
                  <c:v>Very Good</c:v>
                </c:pt>
                <c:pt idx="1">
                  <c:v>Good</c:v>
                </c:pt>
                <c:pt idx="2">
                  <c:v>Average</c:v>
                </c:pt>
                <c:pt idx="3">
                  <c:v>Poor</c:v>
                </c:pt>
                <c:pt idx="4">
                  <c:v>Very Poor</c:v>
                </c:pt>
                <c:pt idx="5">
                  <c:v>Not Sure</c:v>
                </c:pt>
              </c:strCache>
            </c:strRef>
          </c:cat>
          <c:val>
            <c:numRef>
              <c:f>'[Survey Data 2017.xlsx]Q8'!$O$4:$O$9</c:f>
              <c:numCache>
                <c:formatCode>0.00%</c:formatCode>
                <c:ptCount val="6"/>
                <c:pt idx="0">
                  <c:v>0.1358</c:v>
                </c:pt>
                <c:pt idx="1">
                  <c:v>0.32100000000000001</c:v>
                </c:pt>
                <c:pt idx="2">
                  <c:v>0.30859999999999999</c:v>
                </c:pt>
                <c:pt idx="3">
                  <c:v>8.6400000000000005E-2</c:v>
                </c:pt>
                <c:pt idx="4">
                  <c:v>3.2899999999999999E-2</c:v>
                </c:pt>
                <c:pt idx="5">
                  <c:v>0.1152</c:v>
                </c:pt>
              </c:numCache>
            </c:numRef>
          </c:val>
          <c:extLst>
            <c:ext xmlns:c16="http://schemas.microsoft.com/office/drawing/2014/chart" uri="{C3380CC4-5D6E-409C-BE32-E72D297353CC}">
              <c16:uniqueId val="{00000003-40F8-47FC-8401-5DED0DCB2461}"/>
            </c:ext>
          </c:extLst>
        </c:ser>
        <c:ser>
          <c:idx val="5"/>
          <c:order val="5"/>
          <c:tx>
            <c:strRef>
              <c:f>'[Survey Data 2017.xlsx]Q8'!$P$3</c:f>
              <c:strCache>
                <c:ptCount val="1"/>
                <c:pt idx="0">
                  <c:v>8.5</c:v>
                </c:pt>
              </c:strCache>
            </c:strRef>
          </c:tx>
          <c:spPr>
            <a:solidFill>
              <a:schemeClr val="accent6"/>
            </a:solidFill>
            <a:ln>
              <a:noFill/>
            </a:ln>
            <a:effectLst/>
          </c:spPr>
          <c:invertIfNegative val="0"/>
          <c:cat>
            <c:strRef>
              <c:f>'[Survey Data 2017.xlsx]Q8'!$J$4:$J$9</c:f>
              <c:strCache>
                <c:ptCount val="6"/>
                <c:pt idx="0">
                  <c:v>Very Good</c:v>
                </c:pt>
                <c:pt idx="1">
                  <c:v>Good</c:v>
                </c:pt>
                <c:pt idx="2">
                  <c:v>Average</c:v>
                </c:pt>
                <c:pt idx="3">
                  <c:v>Poor</c:v>
                </c:pt>
                <c:pt idx="4">
                  <c:v>Very Poor</c:v>
                </c:pt>
                <c:pt idx="5">
                  <c:v>Not Sure</c:v>
                </c:pt>
              </c:strCache>
            </c:strRef>
          </c:cat>
          <c:val>
            <c:numRef>
              <c:f>'[Survey Data 2017.xlsx]Q8'!$P$4:$P$9</c:f>
              <c:numCache>
                <c:formatCode>0.00%</c:formatCode>
                <c:ptCount val="6"/>
                <c:pt idx="0">
                  <c:v>7.8200000000000006E-2</c:v>
                </c:pt>
                <c:pt idx="1">
                  <c:v>0.22220000000000001</c:v>
                </c:pt>
                <c:pt idx="2">
                  <c:v>0.35799999999999998</c:v>
                </c:pt>
                <c:pt idx="3">
                  <c:v>0.12759999999999999</c:v>
                </c:pt>
                <c:pt idx="4">
                  <c:v>3.6999999999999998E-2</c:v>
                </c:pt>
                <c:pt idx="5">
                  <c:v>0.17699999999999999</c:v>
                </c:pt>
              </c:numCache>
            </c:numRef>
          </c:val>
          <c:extLst>
            <c:ext xmlns:c16="http://schemas.microsoft.com/office/drawing/2014/chart" uri="{C3380CC4-5D6E-409C-BE32-E72D297353CC}">
              <c16:uniqueId val="{00000004-40F8-47FC-8401-5DED0DCB2461}"/>
            </c:ext>
          </c:extLst>
        </c:ser>
        <c:ser>
          <c:idx val="6"/>
          <c:order val="6"/>
          <c:tx>
            <c:strRef>
              <c:f>'[Survey Data 2017.xlsx]Q8'!$Q$3</c:f>
              <c:strCache>
                <c:ptCount val="1"/>
                <c:pt idx="0">
                  <c:v>8.6</c:v>
                </c:pt>
              </c:strCache>
            </c:strRef>
          </c:tx>
          <c:spPr>
            <a:solidFill>
              <a:schemeClr val="tx1"/>
            </a:solidFill>
            <a:ln>
              <a:noFill/>
            </a:ln>
            <a:effectLst/>
          </c:spPr>
          <c:invertIfNegative val="0"/>
          <c:cat>
            <c:strRef>
              <c:f>'[Survey Data 2017.xlsx]Q8'!$J$4:$J$9</c:f>
              <c:strCache>
                <c:ptCount val="6"/>
                <c:pt idx="0">
                  <c:v>Very Good</c:v>
                </c:pt>
                <c:pt idx="1">
                  <c:v>Good</c:v>
                </c:pt>
                <c:pt idx="2">
                  <c:v>Average</c:v>
                </c:pt>
                <c:pt idx="3">
                  <c:v>Poor</c:v>
                </c:pt>
                <c:pt idx="4">
                  <c:v>Very Poor</c:v>
                </c:pt>
                <c:pt idx="5">
                  <c:v>Not Sure</c:v>
                </c:pt>
              </c:strCache>
            </c:strRef>
          </c:cat>
          <c:val>
            <c:numRef>
              <c:f>'[Survey Data 2017.xlsx]Q8'!$Q$4:$Q$9</c:f>
              <c:numCache>
                <c:formatCode>0.00%</c:formatCode>
                <c:ptCount val="6"/>
                <c:pt idx="0">
                  <c:v>4.9399999999999999E-2</c:v>
                </c:pt>
                <c:pt idx="1">
                  <c:v>0.2387</c:v>
                </c:pt>
                <c:pt idx="2">
                  <c:v>0.34570000000000001</c:v>
                </c:pt>
                <c:pt idx="3">
                  <c:v>0.10290000000000001</c:v>
                </c:pt>
                <c:pt idx="4">
                  <c:v>3.6999999999999998E-2</c:v>
                </c:pt>
                <c:pt idx="5">
                  <c:v>0.2263</c:v>
                </c:pt>
              </c:numCache>
            </c:numRef>
          </c:val>
          <c:extLst>
            <c:ext xmlns:c16="http://schemas.microsoft.com/office/drawing/2014/chart" uri="{C3380CC4-5D6E-409C-BE32-E72D297353CC}">
              <c16:uniqueId val="{00000005-40F8-47FC-8401-5DED0DCB2461}"/>
            </c:ext>
          </c:extLst>
        </c:ser>
        <c:ser>
          <c:idx val="7"/>
          <c:order val="7"/>
          <c:tx>
            <c:strRef>
              <c:f>'[Survey Data 2017.xlsx]Q8'!$R$3</c:f>
              <c:strCache>
                <c:ptCount val="1"/>
                <c:pt idx="0">
                  <c:v>8.7</c:v>
                </c:pt>
              </c:strCache>
            </c:strRef>
          </c:tx>
          <c:spPr>
            <a:solidFill>
              <a:schemeClr val="bg2">
                <a:lumMod val="50000"/>
              </a:schemeClr>
            </a:solidFill>
            <a:ln>
              <a:noFill/>
            </a:ln>
            <a:effectLst/>
          </c:spPr>
          <c:invertIfNegative val="0"/>
          <c:cat>
            <c:strRef>
              <c:f>'[Survey Data 2017.xlsx]Q8'!$J$4:$J$9</c:f>
              <c:strCache>
                <c:ptCount val="6"/>
                <c:pt idx="0">
                  <c:v>Very Good</c:v>
                </c:pt>
                <c:pt idx="1">
                  <c:v>Good</c:v>
                </c:pt>
                <c:pt idx="2">
                  <c:v>Average</c:v>
                </c:pt>
                <c:pt idx="3">
                  <c:v>Poor</c:v>
                </c:pt>
                <c:pt idx="4">
                  <c:v>Very Poor</c:v>
                </c:pt>
                <c:pt idx="5">
                  <c:v>Not Sure</c:v>
                </c:pt>
              </c:strCache>
            </c:strRef>
          </c:cat>
          <c:val>
            <c:numRef>
              <c:f>'[Survey Data 2017.xlsx]Q8'!$R$4:$R$9</c:f>
              <c:numCache>
                <c:formatCode>0.00%</c:formatCode>
                <c:ptCount val="6"/>
                <c:pt idx="0">
                  <c:v>0.10290000000000001</c:v>
                </c:pt>
                <c:pt idx="1">
                  <c:v>0.32100000000000001</c:v>
                </c:pt>
                <c:pt idx="2">
                  <c:v>0.31690000000000002</c:v>
                </c:pt>
                <c:pt idx="3">
                  <c:v>5.3499999999999999E-2</c:v>
                </c:pt>
                <c:pt idx="4">
                  <c:v>1.6500000000000001E-2</c:v>
                </c:pt>
                <c:pt idx="5">
                  <c:v>0.1893</c:v>
                </c:pt>
              </c:numCache>
            </c:numRef>
          </c:val>
          <c:extLst>
            <c:ext xmlns:c16="http://schemas.microsoft.com/office/drawing/2014/chart" uri="{C3380CC4-5D6E-409C-BE32-E72D297353CC}">
              <c16:uniqueId val="{00000006-40F8-47FC-8401-5DED0DCB2461}"/>
            </c:ext>
          </c:extLst>
        </c:ser>
        <c:ser>
          <c:idx val="8"/>
          <c:order val="8"/>
          <c:tx>
            <c:strRef>
              <c:f>'[Survey Data 2017.xlsx]Q8'!$S$3</c:f>
              <c:strCache>
                <c:ptCount val="1"/>
                <c:pt idx="0">
                  <c:v>8.8</c:v>
                </c:pt>
              </c:strCache>
            </c:strRef>
          </c:tx>
          <c:spPr>
            <a:solidFill>
              <a:schemeClr val="accent3">
                <a:lumMod val="50000"/>
              </a:schemeClr>
            </a:solidFill>
            <a:ln>
              <a:noFill/>
            </a:ln>
            <a:effectLst/>
          </c:spPr>
          <c:invertIfNegative val="0"/>
          <c:cat>
            <c:strRef>
              <c:f>'[Survey Data 2017.xlsx]Q8'!$J$4:$J$9</c:f>
              <c:strCache>
                <c:ptCount val="6"/>
                <c:pt idx="0">
                  <c:v>Very Good</c:v>
                </c:pt>
                <c:pt idx="1">
                  <c:v>Good</c:v>
                </c:pt>
                <c:pt idx="2">
                  <c:v>Average</c:v>
                </c:pt>
                <c:pt idx="3">
                  <c:v>Poor</c:v>
                </c:pt>
                <c:pt idx="4">
                  <c:v>Very Poor</c:v>
                </c:pt>
                <c:pt idx="5">
                  <c:v>Not Sure</c:v>
                </c:pt>
              </c:strCache>
            </c:strRef>
          </c:cat>
          <c:val>
            <c:numRef>
              <c:f>'[Survey Data 2017.xlsx]Q8'!$S$4:$S$9</c:f>
              <c:numCache>
                <c:formatCode>0.00%</c:formatCode>
                <c:ptCount val="6"/>
                <c:pt idx="0">
                  <c:v>0.107</c:v>
                </c:pt>
                <c:pt idx="1">
                  <c:v>0.3251</c:v>
                </c:pt>
                <c:pt idx="2">
                  <c:v>0.26750000000000002</c:v>
                </c:pt>
                <c:pt idx="3">
                  <c:v>0.15640000000000001</c:v>
                </c:pt>
                <c:pt idx="4">
                  <c:v>5.3499999999999999E-2</c:v>
                </c:pt>
                <c:pt idx="5">
                  <c:v>9.0499999999999997E-2</c:v>
                </c:pt>
              </c:numCache>
            </c:numRef>
          </c:val>
          <c:extLst>
            <c:ext xmlns:c16="http://schemas.microsoft.com/office/drawing/2014/chart" uri="{C3380CC4-5D6E-409C-BE32-E72D297353CC}">
              <c16:uniqueId val="{00000007-40F8-47FC-8401-5DED0DCB2461}"/>
            </c:ext>
          </c:extLst>
        </c:ser>
        <c:ser>
          <c:idx val="9"/>
          <c:order val="9"/>
          <c:tx>
            <c:strRef>
              <c:f>'[Survey Data 2017.xlsx]Q8'!$T$3</c:f>
              <c:strCache>
                <c:ptCount val="1"/>
                <c:pt idx="0">
                  <c:v>8.9</c:v>
                </c:pt>
              </c:strCache>
            </c:strRef>
          </c:tx>
          <c:spPr>
            <a:solidFill>
              <a:schemeClr val="bg1">
                <a:lumMod val="65000"/>
              </a:schemeClr>
            </a:solidFill>
            <a:ln>
              <a:noFill/>
            </a:ln>
            <a:effectLst/>
          </c:spPr>
          <c:invertIfNegative val="0"/>
          <c:cat>
            <c:strRef>
              <c:f>'[Survey Data 2017.xlsx]Q8'!$J$4:$J$9</c:f>
              <c:strCache>
                <c:ptCount val="6"/>
                <c:pt idx="0">
                  <c:v>Very Good</c:v>
                </c:pt>
                <c:pt idx="1">
                  <c:v>Good</c:v>
                </c:pt>
                <c:pt idx="2">
                  <c:v>Average</c:v>
                </c:pt>
                <c:pt idx="3">
                  <c:v>Poor</c:v>
                </c:pt>
                <c:pt idx="4">
                  <c:v>Very Poor</c:v>
                </c:pt>
                <c:pt idx="5">
                  <c:v>Not Sure</c:v>
                </c:pt>
              </c:strCache>
            </c:strRef>
          </c:cat>
          <c:val>
            <c:numRef>
              <c:f>'[Survey Data 2017.xlsx]Q8'!$T$4:$T$9</c:f>
              <c:numCache>
                <c:formatCode>0.00%</c:formatCode>
                <c:ptCount val="6"/>
                <c:pt idx="0">
                  <c:v>0.21809999999999999</c:v>
                </c:pt>
                <c:pt idx="1">
                  <c:v>0.50209999999999999</c:v>
                </c:pt>
                <c:pt idx="2">
                  <c:v>0.17280000000000001</c:v>
                </c:pt>
                <c:pt idx="3">
                  <c:v>2.47E-2</c:v>
                </c:pt>
                <c:pt idx="4">
                  <c:v>2.06E-2</c:v>
                </c:pt>
                <c:pt idx="5">
                  <c:v>6.1699999999999998E-2</c:v>
                </c:pt>
              </c:numCache>
            </c:numRef>
          </c:val>
          <c:extLst>
            <c:ext xmlns:c16="http://schemas.microsoft.com/office/drawing/2014/chart" uri="{C3380CC4-5D6E-409C-BE32-E72D297353CC}">
              <c16:uniqueId val="{00000008-40F8-47FC-8401-5DED0DCB2461}"/>
            </c:ext>
          </c:extLst>
        </c:ser>
        <c:dLbls>
          <c:showLegendKey val="0"/>
          <c:showVal val="0"/>
          <c:showCatName val="0"/>
          <c:showSerName val="0"/>
          <c:showPercent val="0"/>
          <c:showBubbleSize val="0"/>
        </c:dLbls>
        <c:gapWidth val="219"/>
        <c:overlap val="-27"/>
        <c:axId val="366510880"/>
        <c:axId val="366616888"/>
        <c:extLst>
          <c:ext xmlns:c15="http://schemas.microsoft.com/office/drawing/2012/chart" uri="{02D57815-91ED-43cb-92C2-25804820EDAC}">
            <c15:filteredBarSeries>
              <c15:ser>
                <c:idx val="3"/>
                <c:order val="3"/>
                <c:tx>
                  <c:strRef>
                    <c:extLst>
                      <c:ext uri="{02D57815-91ED-43cb-92C2-25804820EDAC}">
                        <c15:formulaRef>
                          <c15:sqref>'[Survey Data 2017.xlsx]Q8'!$N$3</c15:sqref>
                        </c15:formulaRef>
                      </c:ext>
                    </c:extLst>
                    <c:strCache>
                      <c:ptCount val="1"/>
                    </c:strCache>
                  </c:strRef>
                </c:tx>
                <c:spPr>
                  <a:solidFill>
                    <a:schemeClr val="accent4">
                      <a:lumMod val="50000"/>
                    </a:schemeClr>
                  </a:solidFill>
                  <a:ln>
                    <a:noFill/>
                  </a:ln>
                  <a:effectLst/>
                </c:spPr>
                <c:invertIfNegative val="0"/>
                <c:cat>
                  <c:strRef>
                    <c:extLst>
                      <c:ext uri="{02D57815-91ED-43cb-92C2-25804820EDAC}">
                        <c15:formulaRef>
                          <c15:sqref>'[Survey Data 2017.xlsx]Q8'!$J$4:$J$9</c15:sqref>
                        </c15:formulaRef>
                      </c:ext>
                    </c:extLst>
                    <c:strCache>
                      <c:ptCount val="6"/>
                      <c:pt idx="0">
                        <c:v>Very Good</c:v>
                      </c:pt>
                      <c:pt idx="1">
                        <c:v>Good</c:v>
                      </c:pt>
                      <c:pt idx="2">
                        <c:v>Average</c:v>
                      </c:pt>
                      <c:pt idx="3">
                        <c:v>Poor</c:v>
                      </c:pt>
                      <c:pt idx="4">
                        <c:v>Very Poor</c:v>
                      </c:pt>
                      <c:pt idx="5">
                        <c:v>Not Sure</c:v>
                      </c:pt>
                    </c:strCache>
                  </c:strRef>
                </c:cat>
                <c:val>
                  <c:numRef>
                    <c:extLst>
                      <c:ext uri="{02D57815-91ED-43cb-92C2-25804820EDAC}">
                        <c15:formulaRef>
                          <c15:sqref>'[Survey Data 2017.xlsx]Q8'!$N$4:$N$9</c15:sqref>
                        </c15:formulaRef>
                      </c:ext>
                    </c:extLst>
                    <c:numCache>
                      <c:formatCode>General</c:formatCode>
                      <c:ptCount val="6"/>
                    </c:numCache>
                  </c:numRef>
                </c:val>
                <c:extLst>
                  <c:ext xmlns:c16="http://schemas.microsoft.com/office/drawing/2014/chart" uri="{C3380CC4-5D6E-409C-BE32-E72D297353CC}">
                    <c16:uniqueId val="{00000009-40F8-47FC-8401-5DED0DCB2461}"/>
                  </c:ext>
                </c:extLst>
              </c15:ser>
            </c15:filteredBarSeries>
          </c:ext>
        </c:extLst>
      </c:barChart>
      <c:catAx>
        <c:axId val="36651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616888"/>
        <c:crosses val="autoZero"/>
        <c:auto val="1"/>
        <c:lblAlgn val="ctr"/>
        <c:lblOffset val="100"/>
        <c:noMultiLvlLbl val="0"/>
      </c:catAx>
      <c:valAx>
        <c:axId val="366616888"/>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51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Q8. How would you rate the Port's performance?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'[Survey Data Analysis 2018.xlsx]Q8'!$K$3</c:f>
              <c:strCache>
                <c:ptCount val="1"/>
                <c:pt idx="0">
                  <c:v>8.1</c:v>
                </c:pt>
              </c:strCache>
            </c:strRef>
          </c:tx>
          <c:spPr>
            <a:solidFill>
              <a:srgbClr val="7030A0"/>
            </a:solidFill>
            <a:ln>
              <a:noFill/>
            </a:ln>
            <a:effectLst/>
          </c:spPr>
          <c:invertIfNegative val="0"/>
          <c:cat>
            <c:strRef>
              <c:f>'[Survey Data Analysis 2018.xlsx]Q8'!$J$4:$J$9</c:f>
              <c:strCache>
                <c:ptCount val="6"/>
                <c:pt idx="0">
                  <c:v>Very Good</c:v>
                </c:pt>
                <c:pt idx="1">
                  <c:v>Good</c:v>
                </c:pt>
                <c:pt idx="2">
                  <c:v>Average</c:v>
                </c:pt>
                <c:pt idx="3">
                  <c:v>Poor</c:v>
                </c:pt>
                <c:pt idx="4">
                  <c:v>Very Poor</c:v>
                </c:pt>
                <c:pt idx="5">
                  <c:v>Not Sure</c:v>
                </c:pt>
              </c:strCache>
            </c:strRef>
          </c:cat>
          <c:val>
            <c:numRef>
              <c:f>'[Survey Data Analysis 2018.xlsx]Q8'!$K$4:$K$9</c:f>
              <c:numCache>
                <c:formatCode>0.00%</c:formatCode>
                <c:ptCount val="6"/>
                <c:pt idx="0">
                  <c:v>0.51800000000000002</c:v>
                </c:pt>
                <c:pt idx="1">
                  <c:v>0.2994</c:v>
                </c:pt>
                <c:pt idx="2">
                  <c:v>6.8900000000000003E-2</c:v>
                </c:pt>
                <c:pt idx="3">
                  <c:v>1.4999999999999999E-2</c:v>
                </c:pt>
                <c:pt idx="4">
                  <c:v>3.0000000000000001E-3</c:v>
                </c:pt>
                <c:pt idx="5">
                  <c:v>9.5799999999999996E-2</c:v>
                </c:pt>
              </c:numCache>
            </c:numRef>
          </c:val>
          <c:extLst>
            <c:ext xmlns:c16="http://schemas.microsoft.com/office/drawing/2014/chart" uri="{C3380CC4-5D6E-409C-BE32-E72D297353CC}">
              <c16:uniqueId val="{00000000-90F5-49D3-95FC-B9898B805F24}"/>
            </c:ext>
          </c:extLst>
        </c:ser>
        <c:ser>
          <c:idx val="1"/>
          <c:order val="1"/>
          <c:tx>
            <c:strRef>
              <c:f>'[Survey Data Analysis 2018.xlsx]Q8'!$L$3</c:f>
              <c:strCache>
                <c:ptCount val="1"/>
                <c:pt idx="0">
                  <c:v>8.2</c:v>
                </c:pt>
              </c:strCache>
            </c:strRef>
          </c:tx>
          <c:spPr>
            <a:solidFill>
              <a:schemeClr val="accent2"/>
            </a:solidFill>
            <a:ln>
              <a:noFill/>
            </a:ln>
            <a:effectLst/>
          </c:spPr>
          <c:invertIfNegative val="0"/>
          <c:cat>
            <c:strRef>
              <c:f>'[Survey Data Analysis 2018.xlsx]Q8'!$J$4:$J$9</c:f>
              <c:strCache>
                <c:ptCount val="6"/>
                <c:pt idx="0">
                  <c:v>Very Good</c:v>
                </c:pt>
                <c:pt idx="1">
                  <c:v>Good</c:v>
                </c:pt>
                <c:pt idx="2">
                  <c:v>Average</c:v>
                </c:pt>
                <c:pt idx="3">
                  <c:v>Poor</c:v>
                </c:pt>
                <c:pt idx="4">
                  <c:v>Very Poor</c:v>
                </c:pt>
                <c:pt idx="5">
                  <c:v>Not Sure</c:v>
                </c:pt>
              </c:strCache>
            </c:strRef>
          </c:cat>
          <c:val>
            <c:numRef>
              <c:f>'[Survey Data Analysis 2018.xlsx]Q8'!$L$4:$L$9</c:f>
              <c:numCache>
                <c:formatCode>0.00%</c:formatCode>
                <c:ptCount val="6"/>
                <c:pt idx="0">
                  <c:v>0.1527</c:v>
                </c:pt>
                <c:pt idx="1">
                  <c:v>0.38919999999999999</c:v>
                </c:pt>
                <c:pt idx="2">
                  <c:v>0.2515</c:v>
                </c:pt>
                <c:pt idx="3">
                  <c:v>5.9900000000000002E-2</c:v>
                </c:pt>
                <c:pt idx="4">
                  <c:v>3.2899999999999999E-2</c:v>
                </c:pt>
                <c:pt idx="5">
                  <c:v>0.1138</c:v>
                </c:pt>
              </c:numCache>
            </c:numRef>
          </c:val>
          <c:extLst>
            <c:ext xmlns:c16="http://schemas.microsoft.com/office/drawing/2014/chart" uri="{C3380CC4-5D6E-409C-BE32-E72D297353CC}">
              <c16:uniqueId val="{00000001-90F5-49D3-95FC-B9898B805F24}"/>
            </c:ext>
          </c:extLst>
        </c:ser>
        <c:ser>
          <c:idx val="2"/>
          <c:order val="2"/>
          <c:tx>
            <c:strRef>
              <c:f>'[Survey Data Analysis 2018.xlsx]Q8'!$M$3</c:f>
              <c:strCache>
                <c:ptCount val="1"/>
                <c:pt idx="0">
                  <c:v>8.3</c:v>
                </c:pt>
              </c:strCache>
            </c:strRef>
          </c:tx>
          <c:spPr>
            <a:solidFill>
              <a:schemeClr val="accent3"/>
            </a:solidFill>
            <a:ln>
              <a:noFill/>
            </a:ln>
            <a:effectLst/>
          </c:spPr>
          <c:invertIfNegative val="0"/>
          <c:cat>
            <c:strRef>
              <c:f>'[Survey Data Analysis 2018.xlsx]Q8'!$J$4:$J$9</c:f>
              <c:strCache>
                <c:ptCount val="6"/>
                <c:pt idx="0">
                  <c:v>Very Good</c:v>
                </c:pt>
                <c:pt idx="1">
                  <c:v>Good</c:v>
                </c:pt>
                <c:pt idx="2">
                  <c:v>Average</c:v>
                </c:pt>
                <c:pt idx="3">
                  <c:v>Poor</c:v>
                </c:pt>
                <c:pt idx="4">
                  <c:v>Very Poor</c:v>
                </c:pt>
                <c:pt idx="5">
                  <c:v>Not Sure</c:v>
                </c:pt>
              </c:strCache>
            </c:strRef>
          </c:cat>
          <c:val>
            <c:numRef>
              <c:f>'[Survey Data Analysis 2018.xlsx]Q8'!$M$4:$M$9</c:f>
              <c:numCache>
                <c:formatCode>0.00%</c:formatCode>
                <c:ptCount val="6"/>
                <c:pt idx="0">
                  <c:v>0.21859999999999999</c:v>
                </c:pt>
                <c:pt idx="1">
                  <c:v>0.33529999999999999</c:v>
                </c:pt>
                <c:pt idx="2">
                  <c:v>0.23949999999999999</c:v>
                </c:pt>
                <c:pt idx="3">
                  <c:v>2.9899999999999999E-2</c:v>
                </c:pt>
                <c:pt idx="4">
                  <c:v>1.7999999999999999E-2</c:v>
                </c:pt>
                <c:pt idx="5">
                  <c:v>0.15870000000000001</c:v>
                </c:pt>
              </c:numCache>
            </c:numRef>
          </c:val>
          <c:extLst>
            <c:ext xmlns:c16="http://schemas.microsoft.com/office/drawing/2014/chart" uri="{C3380CC4-5D6E-409C-BE32-E72D297353CC}">
              <c16:uniqueId val="{00000002-90F5-49D3-95FC-B9898B805F24}"/>
            </c:ext>
          </c:extLst>
        </c:ser>
        <c:ser>
          <c:idx val="3"/>
          <c:order val="3"/>
          <c:tx>
            <c:strRef>
              <c:f>'[Survey Data Analysis 2018.xlsx]Q8'!$N$3</c:f>
              <c:strCache>
                <c:ptCount val="1"/>
                <c:pt idx="0">
                  <c:v>8.4</c:v>
                </c:pt>
              </c:strCache>
            </c:strRef>
          </c:tx>
          <c:spPr>
            <a:solidFill>
              <a:schemeClr val="accent5"/>
            </a:solidFill>
            <a:ln>
              <a:noFill/>
            </a:ln>
            <a:effectLst/>
          </c:spPr>
          <c:invertIfNegative val="0"/>
          <c:cat>
            <c:strRef>
              <c:f>'[Survey Data Analysis 2018.xlsx]Q8'!$J$4:$J$9</c:f>
              <c:strCache>
                <c:ptCount val="6"/>
                <c:pt idx="0">
                  <c:v>Very Good</c:v>
                </c:pt>
                <c:pt idx="1">
                  <c:v>Good</c:v>
                </c:pt>
                <c:pt idx="2">
                  <c:v>Average</c:v>
                </c:pt>
                <c:pt idx="3">
                  <c:v>Poor</c:v>
                </c:pt>
                <c:pt idx="4">
                  <c:v>Very Poor</c:v>
                </c:pt>
                <c:pt idx="5">
                  <c:v>Not Sure</c:v>
                </c:pt>
              </c:strCache>
            </c:strRef>
          </c:cat>
          <c:val>
            <c:numRef>
              <c:f>'[Survey Data Analysis 2018.xlsx]Q8'!$N$4:$N$9</c:f>
              <c:numCache>
                <c:formatCode>0.00%</c:formatCode>
                <c:ptCount val="6"/>
                <c:pt idx="0">
                  <c:v>0.10780000000000001</c:v>
                </c:pt>
                <c:pt idx="1">
                  <c:v>0.3982</c:v>
                </c:pt>
                <c:pt idx="2">
                  <c:v>0.23350000000000001</c:v>
                </c:pt>
                <c:pt idx="3">
                  <c:v>7.4899999999999994E-2</c:v>
                </c:pt>
                <c:pt idx="4">
                  <c:v>1.4999999999999999E-2</c:v>
                </c:pt>
                <c:pt idx="5">
                  <c:v>0.17069999999999999</c:v>
                </c:pt>
              </c:numCache>
            </c:numRef>
          </c:val>
          <c:extLst>
            <c:ext xmlns:c16="http://schemas.microsoft.com/office/drawing/2014/chart" uri="{C3380CC4-5D6E-409C-BE32-E72D297353CC}">
              <c16:uniqueId val="{00000003-90F5-49D3-95FC-B9898B805F24}"/>
            </c:ext>
          </c:extLst>
        </c:ser>
        <c:ser>
          <c:idx val="4"/>
          <c:order val="4"/>
          <c:tx>
            <c:strRef>
              <c:f>'[Survey Data Analysis 2018.xlsx]Q8'!$O$3</c:f>
              <c:strCache>
                <c:ptCount val="1"/>
                <c:pt idx="0">
                  <c:v>8.5</c:v>
                </c:pt>
              </c:strCache>
            </c:strRef>
          </c:tx>
          <c:spPr>
            <a:solidFill>
              <a:schemeClr val="accent6"/>
            </a:solidFill>
            <a:ln>
              <a:noFill/>
            </a:ln>
            <a:effectLst/>
          </c:spPr>
          <c:invertIfNegative val="0"/>
          <c:cat>
            <c:strRef>
              <c:f>'[Survey Data Analysis 2018.xlsx]Q8'!$J$4:$J$9</c:f>
              <c:strCache>
                <c:ptCount val="6"/>
                <c:pt idx="0">
                  <c:v>Very Good</c:v>
                </c:pt>
                <c:pt idx="1">
                  <c:v>Good</c:v>
                </c:pt>
                <c:pt idx="2">
                  <c:v>Average</c:v>
                </c:pt>
                <c:pt idx="3">
                  <c:v>Poor</c:v>
                </c:pt>
                <c:pt idx="4">
                  <c:v>Very Poor</c:v>
                </c:pt>
                <c:pt idx="5">
                  <c:v>Not Sure</c:v>
                </c:pt>
              </c:strCache>
            </c:strRef>
          </c:cat>
          <c:val>
            <c:numRef>
              <c:f>'[Survey Data Analysis 2018.xlsx]Q8'!$O$4:$O$9</c:f>
              <c:numCache>
                <c:formatCode>0.00%</c:formatCode>
                <c:ptCount val="6"/>
                <c:pt idx="0">
                  <c:v>5.9900000000000002E-2</c:v>
                </c:pt>
                <c:pt idx="1">
                  <c:v>0.23649999999999999</c:v>
                </c:pt>
                <c:pt idx="2">
                  <c:v>0.36830000000000002</c:v>
                </c:pt>
                <c:pt idx="3">
                  <c:v>9.8799999999999999E-2</c:v>
                </c:pt>
                <c:pt idx="4">
                  <c:v>2.4E-2</c:v>
                </c:pt>
                <c:pt idx="5">
                  <c:v>0.21260000000000001</c:v>
                </c:pt>
              </c:numCache>
            </c:numRef>
          </c:val>
          <c:extLst>
            <c:ext xmlns:c16="http://schemas.microsoft.com/office/drawing/2014/chart" uri="{C3380CC4-5D6E-409C-BE32-E72D297353CC}">
              <c16:uniqueId val="{00000004-90F5-49D3-95FC-B9898B805F24}"/>
            </c:ext>
          </c:extLst>
        </c:ser>
        <c:ser>
          <c:idx val="5"/>
          <c:order val="5"/>
          <c:tx>
            <c:strRef>
              <c:f>'[Survey Data Analysis 2018.xlsx]Q8'!$P$3</c:f>
              <c:strCache>
                <c:ptCount val="1"/>
                <c:pt idx="0">
                  <c:v>8.6</c:v>
                </c:pt>
              </c:strCache>
            </c:strRef>
          </c:tx>
          <c:spPr>
            <a:solidFill>
              <a:schemeClr val="tx1"/>
            </a:solidFill>
            <a:ln>
              <a:noFill/>
            </a:ln>
            <a:effectLst/>
          </c:spPr>
          <c:invertIfNegative val="0"/>
          <c:cat>
            <c:strRef>
              <c:f>'[Survey Data Analysis 2018.xlsx]Q8'!$J$4:$J$9</c:f>
              <c:strCache>
                <c:ptCount val="6"/>
                <c:pt idx="0">
                  <c:v>Very Good</c:v>
                </c:pt>
                <c:pt idx="1">
                  <c:v>Good</c:v>
                </c:pt>
                <c:pt idx="2">
                  <c:v>Average</c:v>
                </c:pt>
                <c:pt idx="3">
                  <c:v>Poor</c:v>
                </c:pt>
                <c:pt idx="4">
                  <c:v>Very Poor</c:v>
                </c:pt>
                <c:pt idx="5">
                  <c:v>Not Sure</c:v>
                </c:pt>
              </c:strCache>
            </c:strRef>
          </c:cat>
          <c:val>
            <c:numRef>
              <c:f>'[Survey Data Analysis 2018.xlsx]Q8'!$P$4:$P$9</c:f>
              <c:numCache>
                <c:formatCode>0.00%</c:formatCode>
                <c:ptCount val="6"/>
                <c:pt idx="0">
                  <c:v>4.7899999999999998E-2</c:v>
                </c:pt>
                <c:pt idx="1">
                  <c:v>0.21560000000000001</c:v>
                </c:pt>
                <c:pt idx="2">
                  <c:v>0.3024</c:v>
                </c:pt>
                <c:pt idx="3">
                  <c:v>0.10780000000000001</c:v>
                </c:pt>
                <c:pt idx="4">
                  <c:v>2.9899999999999999E-2</c:v>
                </c:pt>
                <c:pt idx="5">
                  <c:v>0.2964</c:v>
                </c:pt>
              </c:numCache>
            </c:numRef>
          </c:val>
          <c:extLst>
            <c:ext xmlns:c16="http://schemas.microsoft.com/office/drawing/2014/chart" uri="{C3380CC4-5D6E-409C-BE32-E72D297353CC}">
              <c16:uniqueId val="{00000005-90F5-49D3-95FC-B9898B805F24}"/>
            </c:ext>
          </c:extLst>
        </c:ser>
        <c:ser>
          <c:idx val="6"/>
          <c:order val="6"/>
          <c:tx>
            <c:strRef>
              <c:f>'[Survey Data Analysis 2018.xlsx]Q8'!$Q$3</c:f>
              <c:strCache>
                <c:ptCount val="1"/>
                <c:pt idx="0">
                  <c:v>8.7</c:v>
                </c:pt>
              </c:strCache>
            </c:strRef>
          </c:tx>
          <c:spPr>
            <a:solidFill>
              <a:schemeClr val="bg2">
                <a:lumMod val="50000"/>
              </a:schemeClr>
            </a:solidFill>
            <a:ln>
              <a:noFill/>
            </a:ln>
            <a:effectLst/>
          </c:spPr>
          <c:invertIfNegative val="0"/>
          <c:cat>
            <c:strRef>
              <c:f>'[Survey Data Analysis 2018.xlsx]Q8'!$J$4:$J$9</c:f>
              <c:strCache>
                <c:ptCount val="6"/>
                <c:pt idx="0">
                  <c:v>Very Good</c:v>
                </c:pt>
                <c:pt idx="1">
                  <c:v>Good</c:v>
                </c:pt>
                <c:pt idx="2">
                  <c:v>Average</c:v>
                </c:pt>
                <c:pt idx="3">
                  <c:v>Poor</c:v>
                </c:pt>
                <c:pt idx="4">
                  <c:v>Very Poor</c:v>
                </c:pt>
                <c:pt idx="5">
                  <c:v>Not Sure</c:v>
                </c:pt>
              </c:strCache>
            </c:strRef>
          </c:cat>
          <c:val>
            <c:numRef>
              <c:f>'[Survey Data Analysis 2018.xlsx]Q8'!$Q$4:$Q$9</c:f>
              <c:numCache>
                <c:formatCode>0.00%</c:formatCode>
                <c:ptCount val="6"/>
                <c:pt idx="0">
                  <c:v>0.1018</c:v>
                </c:pt>
                <c:pt idx="1">
                  <c:v>0.33229999999999998</c:v>
                </c:pt>
                <c:pt idx="2">
                  <c:v>0.24249999999999999</c:v>
                </c:pt>
                <c:pt idx="3">
                  <c:v>8.6800000000000002E-2</c:v>
                </c:pt>
                <c:pt idx="4">
                  <c:v>6.0000000000000001E-3</c:v>
                </c:pt>
                <c:pt idx="5">
                  <c:v>0.23050000000000001</c:v>
                </c:pt>
              </c:numCache>
            </c:numRef>
          </c:val>
          <c:extLst>
            <c:ext xmlns:c16="http://schemas.microsoft.com/office/drawing/2014/chart" uri="{C3380CC4-5D6E-409C-BE32-E72D297353CC}">
              <c16:uniqueId val="{00000006-90F5-49D3-95FC-B9898B805F24}"/>
            </c:ext>
          </c:extLst>
        </c:ser>
        <c:ser>
          <c:idx val="7"/>
          <c:order val="7"/>
          <c:tx>
            <c:strRef>
              <c:f>'[Survey Data Analysis 2018.xlsx]Q8'!$R$3</c:f>
              <c:strCache>
                <c:ptCount val="1"/>
                <c:pt idx="0">
                  <c:v>8.8</c:v>
                </c:pt>
              </c:strCache>
            </c:strRef>
          </c:tx>
          <c:spPr>
            <a:solidFill>
              <a:schemeClr val="accent3">
                <a:lumMod val="50000"/>
              </a:schemeClr>
            </a:solidFill>
            <a:ln>
              <a:noFill/>
            </a:ln>
            <a:effectLst/>
          </c:spPr>
          <c:invertIfNegative val="0"/>
          <c:cat>
            <c:strRef>
              <c:f>'[Survey Data Analysis 2018.xlsx]Q8'!$J$4:$J$9</c:f>
              <c:strCache>
                <c:ptCount val="6"/>
                <c:pt idx="0">
                  <c:v>Very Good</c:v>
                </c:pt>
                <c:pt idx="1">
                  <c:v>Good</c:v>
                </c:pt>
                <c:pt idx="2">
                  <c:v>Average</c:v>
                </c:pt>
                <c:pt idx="3">
                  <c:v>Poor</c:v>
                </c:pt>
                <c:pt idx="4">
                  <c:v>Very Poor</c:v>
                </c:pt>
                <c:pt idx="5">
                  <c:v>Not Sure</c:v>
                </c:pt>
              </c:strCache>
            </c:strRef>
          </c:cat>
          <c:val>
            <c:numRef>
              <c:f>'[Survey Data Analysis 2018.xlsx]Q8'!$R$4:$R$9</c:f>
              <c:numCache>
                <c:formatCode>0.00%</c:formatCode>
                <c:ptCount val="6"/>
                <c:pt idx="0">
                  <c:v>7.1900000000000006E-2</c:v>
                </c:pt>
                <c:pt idx="1">
                  <c:v>0.27250000000000002</c:v>
                </c:pt>
                <c:pt idx="2">
                  <c:v>0.33529999999999999</c:v>
                </c:pt>
                <c:pt idx="3">
                  <c:v>0.13769999999999999</c:v>
                </c:pt>
                <c:pt idx="4">
                  <c:v>5.3900000000000003E-2</c:v>
                </c:pt>
                <c:pt idx="5">
                  <c:v>0.12870000000000001</c:v>
                </c:pt>
              </c:numCache>
            </c:numRef>
          </c:val>
          <c:extLst>
            <c:ext xmlns:c16="http://schemas.microsoft.com/office/drawing/2014/chart" uri="{C3380CC4-5D6E-409C-BE32-E72D297353CC}">
              <c16:uniqueId val="{00000007-90F5-49D3-95FC-B9898B805F24}"/>
            </c:ext>
          </c:extLst>
        </c:ser>
        <c:ser>
          <c:idx val="8"/>
          <c:order val="8"/>
          <c:tx>
            <c:strRef>
              <c:f>'[Survey Data Analysis 2018.xlsx]Q8'!$S$3</c:f>
              <c:strCache>
                <c:ptCount val="1"/>
                <c:pt idx="0">
                  <c:v>8.9</c:v>
                </c:pt>
              </c:strCache>
            </c:strRef>
          </c:tx>
          <c:spPr>
            <a:solidFill>
              <a:schemeClr val="bg1">
                <a:lumMod val="65000"/>
              </a:schemeClr>
            </a:solidFill>
            <a:ln>
              <a:noFill/>
            </a:ln>
            <a:effectLst/>
          </c:spPr>
          <c:invertIfNegative val="0"/>
          <c:cat>
            <c:strRef>
              <c:f>'[Survey Data Analysis 2018.xlsx]Q8'!$J$4:$J$9</c:f>
              <c:strCache>
                <c:ptCount val="6"/>
                <c:pt idx="0">
                  <c:v>Very Good</c:v>
                </c:pt>
                <c:pt idx="1">
                  <c:v>Good</c:v>
                </c:pt>
                <c:pt idx="2">
                  <c:v>Average</c:v>
                </c:pt>
                <c:pt idx="3">
                  <c:v>Poor</c:v>
                </c:pt>
                <c:pt idx="4">
                  <c:v>Very Poor</c:v>
                </c:pt>
                <c:pt idx="5">
                  <c:v>Not Sure</c:v>
                </c:pt>
              </c:strCache>
            </c:strRef>
          </c:cat>
          <c:val>
            <c:numRef>
              <c:f>'[Survey Data Analysis 2018.xlsx]Q8'!$S$4:$S$9</c:f>
              <c:numCache>
                <c:formatCode>0.00%</c:formatCode>
                <c:ptCount val="6"/>
                <c:pt idx="0">
                  <c:v>0.22459999999999999</c:v>
                </c:pt>
                <c:pt idx="1">
                  <c:v>0.4551</c:v>
                </c:pt>
                <c:pt idx="2">
                  <c:v>0.18859999999999999</c:v>
                </c:pt>
                <c:pt idx="3">
                  <c:v>3.8899999999999997E-2</c:v>
                </c:pt>
                <c:pt idx="4">
                  <c:v>6.0000000000000001E-3</c:v>
                </c:pt>
                <c:pt idx="5">
                  <c:v>8.6800000000000002E-2</c:v>
                </c:pt>
              </c:numCache>
            </c:numRef>
          </c:val>
          <c:extLst>
            <c:ext xmlns:c16="http://schemas.microsoft.com/office/drawing/2014/chart" uri="{C3380CC4-5D6E-409C-BE32-E72D297353CC}">
              <c16:uniqueId val="{00000008-90F5-49D3-95FC-B9898B805F24}"/>
            </c:ext>
          </c:extLst>
        </c:ser>
        <c:dLbls>
          <c:showLegendKey val="0"/>
          <c:showVal val="0"/>
          <c:showCatName val="0"/>
          <c:showSerName val="0"/>
          <c:showPercent val="0"/>
          <c:showBubbleSize val="0"/>
        </c:dLbls>
        <c:gapWidth val="219"/>
        <c:overlap val="-27"/>
        <c:axId val="366510880"/>
        <c:axId val="366616888"/>
        <c:extLst>
          <c:ext xmlns:c15="http://schemas.microsoft.com/office/drawing/2012/chart" uri="{02D57815-91ED-43cb-92C2-25804820EDAC}">
            <c15:filteredBarSeries>
              <c15:ser>
                <c:idx val="9"/>
                <c:order val="9"/>
                <c:tx>
                  <c:strRef>
                    <c:extLst>
                      <c:ext uri="{02D57815-91ED-43cb-92C2-25804820EDAC}">
                        <c15:formulaRef>
                          <c15:sqref>'Q8'!#REF!</c15:sqref>
                        </c15:formulaRef>
                      </c:ext>
                    </c:extLst>
                    <c:strCache>
                      <c:ptCount val="1"/>
                      <c:pt idx="0">
                        <c:v>#REF!</c:v>
                      </c:pt>
                    </c:strCache>
                  </c:strRef>
                </c:tx>
                <c:spPr>
                  <a:solidFill>
                    <a:schemeClr val="accent4">
                      <a:lumMod val="60000"/>
                    </a:schemeClr>
                  </a:solidFill>
                  <a:ln>
                    <a:noFill/>
                  </a:ln>
                  <a:effectLst/>
                </c:spPr>
                <c:invertIfNegative val="0"/>
                <c:cat>
                  <c:strRef>
                    <c:extLst>
                      <c:ext uri="{02D57815-91ED-43cb-92C2-25804820EDAC}">
                        <c15:formulaRef>
                          <c15:sqref>'[Survey Data Analysis 2018.xlsx]Q8'!$J$4:$J$9</c15:sqref>
                        </c15:formulaRef>
                      </c:ext>
                    </c:extLst>
                    <c:strCache>
                      <c:ptCount val="6"/>
                      <c:pt idx="0">
                        <c:v>Very Good</c:v>
                      </c:pt>
                      <c:pt idx="1">
                        <c:v>Good</c:v>
                      </c:pt>
                      <c:pt idx="2">
                        <c:v>Average</c:v>
                      </c:pt>
                      <c:pt idx="3">
                        <c:v>Poor</c:v>
                      </c:pt>
                      <c:pt idx="4">
                        <c:v>Very Poor</c:v>
                      </c:pt>
                      <c:pt idx="5">
                        <c:v>Not Sure</c:v>
                      </c:pt>
                    </c:strCache>
                  </c:strRef>
                </c:cat>
                <c:val>
                  <c:numRef>
                    <c:extLst>
                      <c:ext uri="{02D57815-91ED-43cb-92C2-25804820EDAC}">
                        <c15:formulaRef>
                          <c15:sqref>'Q8'!#REF!</c15:sqref>
                        </c15:formulaRef>
                      </c:ext>
                    </c:extLst>
                    <c:numCache>
                      <c:formatCode>General</c:formatCode>
                      <c:ptCount val="1"/>
                      <c:pt idx="0">
                        <c:v>1</c:v>
                      </c:pt>
                    </c:numCache>
                  </c:numRef>
                </c:val>
                <c:extLst>
                  <c:ext xmlns:c16="http://schemas.microsoft.com/office/drawing/2014/chart" uri="{C3380CC4-5D6E-409C-BE32-E72D297353CC}">
                    <c16:uniqueId val="{00000009-90F5-49D3-95FC-B9898B805F24}"/>
                  </c:ext>
                </c:extLst>
              </c15:ser>
            </c15:filteredBarSeries>
          </c:ext>
        </c:extLst>
      </c:barChart>
      <c:catAx>
        <c:axId val="36651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616888"/>
        <c:crosses val="autoZero"/>
        <c:auto val="1"/>
        <c:lblAlgn val="ctr"/>
        <c:lblOffset val="100"/>
        <c:noMultiLvlLbl val="0"/>
      </c:catAx>
      <c:valAx>
        <c:axId val="366616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51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9B4671E1DBB44B25978C584F4E217" ma:contentTypeVersion="12" ma:contentTypeDescription="Create a new document." ma:contentTypeScope="" ma:versionID="dce19d3d7c5c9b23eead503a4d61edd1">
  <xsd:schema xmlns:xsd="http://www.w3.org/2001/XMLSchema" xmlns:xs="http://www.w3.org/2001/XMLSchema" xmlns:p="http://schemas.microsoft.com/office/2006/metadata/properties" xmlns:ns2="c27d5439-582b-4bcc-a807-bce8b6dba414" xmlns:ns3="7c324b81-1a4a-4ee2-9be0-40c9716ef589" targetNamespace="http://schemas.microsoft.com/office/2006/metadata/properties" ma:root="true" ma:fieldsID="63dbbec62a5b80e16440342eb742e2c7" ns2:_="" ns3:_="">
    <xsd:import namespace="c27d5439-582b-4bcc-a807-bce8b6dba414"/>
    <xsd:import namespace="7c324b81-1a4a-4ee2-9be0-40c9716ef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d5439-582b-4bcc-a807-bce8b6dba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24b81-1a4a-4ee2-9be0-40c9716ef5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99067-DBC1-47BB-9A9D-132C733E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d5439-582b-4bcc-a807-bce8b6dba414"/>
    <ds:schemaRef ds:uri="7c324b81-1a4a-4ee2-9be0-40c9716ef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2F68C-5712-4B04-9F6A-4FC5AAAC3687}">
  <ds:schemaRefs>
    <ds:schemaRef ds:uri="http://schemas.openxmlformats.org/officeDocument/2006/bibliography"/>
  </ds:schemaRefs>
</ds:datastoreItem>
</file>

<file path=customXml/itemProps3.xml><?xml version="1.0" encoding="utf-8"?>
<ds:datastoreItem xmlns:ds="http://schemas.openxmlformats.org/officeDocument/2006/customXml" ds:itemID="{461DBF44-D30D-45CE-9A51-DC2C2C974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A67FE-3B79-4247-9403-D8B16298D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Port of Milford Haven Stakeholder Perception Survey 2018.docx</dc:title>
  <dc:subject/>
  <dc:creator>Holly Pretious</dc:creator>
  <cp:keywords/>
  <dc:description/>
  <cp:lastModifiedBy>Sara Aicken</cp:lastModifiedBy>
  <cp:revision>9</cp:revision>
  <cp:lastPrinted>2017-09-18T11:55:00Z</cp:lastPrinted>
  <dcterms:created xsi:type="dcterms:W3CDTF">2018-07-17T14:58:00Z</dcterms:created>
  <dcterms:modified xsi:type="dcterms:W3CDTF">2021-04-20T14:18:00Z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0x010100DA69B4671E1DBB44B25978C584F4E217</vt:lpwstr>
  </property>
</Properties>
</file>